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EC" w:rsidRDefault="00CB6E99">
      <w:pPr>
        <w:spacing w:after="0"/>
        <w:jc w:val="both"/>
        <w:rPr>
          <w:rFonts w:ascii="Arial" w:eastAsia="Arial" w:hAnsi="Arial" w:cs="Arial"/>
          <w:b/>
          <w:color w:val="0000FF"/>
          <w:sz w:val="20"/>
          <w:szCs w:val="20"/>
          <w:highlight w:val="yellow"/>
        </w:rPr>
      </w:pPr>
      <w:bookmarkStart w:id="0" w:name="_GoBack"/>
      <w:bookmarkEnd w:id="0"/>
      <w:r>
        <w:rPr>
          <w:rFonts w:ascii="Arial" w:eastAsia="Arial" w:hAnsi="Arial" w:cs="Arial"/>
          <w:sz w:val="20"/>
          <w:szCs w:val="20"/>
        </w:rPr>
        <w:t>A esta Comisión Permanente</w:t>
      </w:r>
      <w:r>
        <w:rPr>
          <w:rFonts w:ascii="Arial" w:eastAsia="Arial" w:hAnsi="Arial" w:cs="Arial"/>
          <w:color w:val="00B050"/>
          <w:sz w:val="20"/>
          <w:szCs w:val="20"/>
        </w:rPr>
        <w:t xml:space="preserve"> </w:t>
      </w:r>
      <w:r>
        <w:rPr>
          <w:rFonts w:ascii="Arial" w:eastAsia="Arial" w:hAnsi="Arial" w:cs="Arial"/>
          <w:sz w:val="20"/>
          <w:szCs w:val="20"/>
        </w:rPr>
        <w:t>Electoral del H</w:t>
      </w:r>
      <w:r>
        <w:rPr>
          <w:rFonts w:ascii="Arial" w:eastAsia="Arial" w:hAnsi="Arial" w:cs="Arial"/>
          <w:color w:val="000000"/>
          <w:sz w:val="20"/>
          <w:szCs w:val="20"/>
        </w:rPr>
        <w:t xml:space="preserve">. </w:t>
      </w:r>
      <w:r>
        <w:rPr>
          <w:rFonts w:ascii="Arial" w:eastAsia="Arial" w:hAnsi="Arial" w:cs="Arial"/>
          <w:color w:val="0000FF"/>
          <w:sz w:val="20"/>
          <w:szCs w:val="20"/>
        </w:rPr>
        <w:t>Consejo General Universitario</w:t>
      </w:r>
      <w:r>
        <w:rPr>
          <w:rFonts w:ascii="Arial" w:eastAsia="Arial" w:hAnsi="Arial" w:cs="Arial"/>
          <w:color w:val="000000"/>
          <w:sz w:val="20"/>
          <w:szCs w:val="20"/>
        </w:rPr>
        <w:t xml:space="preserve"> </w:t>
      </w:r>
      <w:r>
        <w:rPr>
          <w:rFonts w:ascii="Arial" w:eastAsia="Arial" w:hAnsi="Arial" w:cs="Arial"/>
          <w:sz w:val="20"/>
          <w:szCs w:val="20"/>
        </w:rPr>
        <w:t xml:space="preserve">con fecha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de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de 2024, fue turnado el escrito signado por </w:t>
      </w:r>
      <w:r w:rsidRPr="00C57093">
        <w:rPr>
          <w:rFonts w:ascii="Arial" w:eastAsia="Arial" w:hAnsi="Arial" w:cs="Arial"/>
          <w:color w:val="0000FF"/>
          <w:sz w:val="20"/>
          <w:szCs w:val="20"/>
          <w:highlight w:val="yellow"/>
        </w:rPr>
        <w:t xml:space="preserve">la/el </w:t>
      </w:r>
      <w:r w:rsidRPr="00C57093">
        <w:rPr>
          <w:rFonts w:ascii="Arial" w:eastAsia="Arial" w:hAnsi="Arial" w:cs="Arial"/>
          <w:b/>
          <w:color w:val="0000FF"/>
          <w:sz w:val="20"/>
          <w:szCs w:val="20"/>
          <w:highlight w:val="yellow"/>
        </w:rPr>
        <w:t>C.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b/>
          <w:color w:val="0000FF"/>
          <w:sz w:val="20"/>
          <w:szCs w:val="20"/>
          <w:highlight w:val="yellow"/>
        </w:rPr>
        <w:t>(académico (a) o alumno (a))</w:t>
      </w:r>
      <w:r>
        <w:rPr>
          <w:rFonts w:ascii="Arial" w:eastAsia="Arial" w:hAnsi="Arial" w:cs="Arial"/>
          <w:color w:val="0000FF"/>
          <w:sz w:val="20"/>
          <w:szCs w:val="20"/>
          <w:highlight w:val="yellow"/>
        </w:rPr>
        <w:t xml:space="preserve"> -según sea el caso-</w:t>
      </w:r>
      <w:r>
        <w:rPr>
          <w:rFonts w:ascii="Arial" w:eastAsia="Arial" w:hAnsi="Arial" w:cs="Arial"/>
          <w:sz w:val="20"/>
          <w:szCs w:val="20"/>
        </w:rPr>
        <w:t xml:space="preserve"> adscrita (o) a la división de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del </w:t>
      </w:r>
      <w:r>
        <w:rPr>
          <w:rFonts w:ascii="Arial" w:eastAsia="Arial" w:hAnsi="Arial" w:cs="Arial"/>
          <w:b/>
          <w:color w:val="0000FF"/>
          <w:sz w:val="20"/>
          <w:szCs w:val="20"/>
          <w:highlight w:val="yellow"/>
        </w:rPr>
        <w:t>Centro Universitario</w:t>
      </w:r>
      <w:r>
        <w:rPr>
          <w:rFonts w:ascii="Arial" w:eastAsia="Arial" w:hAnsi="Arial" w:cs="Arial"/>
          <w:color w:val="0000FF"/>
          <w:sz w:val="20"/>
          <w:szCs w:val="20"/>
        </w:rPr>
        <w:t xml:space="preserve"> </w:t>
      </w:r>
      <w:r w:rsidRPr="00C57093">
        <w:rPr>
          <w:rFonts w:ascii="Arial" w:eastAsia="Arial" w:hAnsi="Arial" w:cs="Arial"/>
          <w:b/>
          <w:color w:val="0000FF"/>
          <w:sz w:val="20"/>
          <w:szCs w:val="20"/>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mediante el cual interpone </w:t>
      </w:r>
      <w:r>
        <w:rPr>
          <w:rFonts w:ascii="Arial" w:eastAsia="Arial" w:hAnsi="Arial" w:cs="Arial"/>
          <w:b/>
          <w:sz w:val="20"/>
          <w:szCs w:val="20"/>
        </w:rPr>
        <w:t xml:space="preserve">RECURSO DE REVISIÓN </w:t>
      </w:r>
      <w:r>
        <w:rPr>
          <w:rFonts w:ascii="Arial" w:eastAsia="Arial" w:hAnsi="Arial" w:cs="Arial"/>
          <w:sz w:val="20"/>
          <w:szCs w:val="20"/>
        </w:rPr>
        <w:t>relacionado con</w:t>
      </w:r>
      <w:r>
        <w:rPr>
          <w:rFonts w:ascii="Arial" w:eastAsia="Arial" w:hAnsi="Arial" w:cs="Arial"/>
          <w:b/>
          <w:sz w:val="20"/>
          <w:szCs w:val="20"/>
        </w:rPr>
        <w:t xml:space="preserve"> actos de la Comisión Permanente Electoral de los Centros Universitarios o de los resultados de la jornada electoral</w:t>
      </w:r>
      <w:r>
        <w:rPr>
          <w:rFonts w:ascii="Arial" w:eastAsia="Arial" w:hAnsi="Arial" w:cs="Arial"/>
          <w:b/>
          <w:color w:val="0000FF"/>
          <w:sz w:val="20"/>
          <w:szCs w:val="20"/>
        </w:rPr>
        <w:t xml:space="preserve"> </w:t>
      </w:r>
      <w:r>
        <w:rPr>
          <w:rFonts w:ascii="Arial" w:eastAsia="Arial" w:hAnsi="Arial" w:cs="Arial"/>
          <w:sz w:val="20"/>
          <w:szCs w:val="20"/>
        </w:rPr>
        <w:t>de conformidad con los siguientes:</w:t>
      </w:r>
    </w:p>
    <w:p w:rsidR="005F49EC" w:rsidRDefault="00CB6E99">
      <w:pPr>
        <w:spacing w:after="0"/>
        <w:jc w:val="center"/>
        <w:rPr>
          <w:rFonts w:ascii="Arial" w:eastAsia="Arial" w:hAnsi="Arial" w:cs="Arial"/>
          <w:b/>
          <w:sz w:val="20"/>
          <w:szCs w:val="20"/>
        </w:rPr>
      </w:pPr>
      <w:r>
        <w:rPr>
          <w:rFonts w:ascii="Arial" w:eastAsia="Arial" w:hAnsi="Arial" w:cs="Arial"/>
          <w:b/>
          <w:sz w:val="20"/>
          <w:szCs w:val="20"/>
        </w:rPr>
        <w:t>ANTECEDENTES</w:t>
      </w:r>
    </w:p>
    <w:p w:rsidR="005F49EC" w:rsidRDefault="005F49EC">
      <w:pPr>
        <w:spacing w:after="0"/>
        <w:jc w:val="center"/>
        <w:rPr>
          <w:rFonts w:ascii="Arial" w:eastAsia="Arial" w:hAnsi="Arial" w:cs="Arial"/>
          <w:b/>
          <w:sz w:val="20"/>
          <w:szCs w:val="20"/>
        </w:rPr>
      </w:pPr>
    </w:p>
    <w:p w:rsidR="005F49EC" w:rsidRDefault="00CB6E99">
      <w:pPr>
        <w:numPr>
          <w:ilvl w:val="0"/>
          <w:numId w:val="3"/>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Con fecha del 19 de agosto de 2024, tanto en las unidades académicas como en La Gaceta de la Universidad de Guadalajara, se publicó la convocatoria emitida por la Comisión Permanente Electoral del Consejo de Centro Universitario, para elegir a consejeras y consejeros que integrarán el </w:t>
      </w:r>
      <w:r>
        <w:rPr>
          <w:rFonts w:ascii="Arial" w:eastAsia="Arial" w:hAnsi="Arial" w:cs="Arial"/>
          <w:color w:val="0000FF"/>
          <w:sz w:val="20"/>
          <w:szCs w:val="20"/>
        </w:rPr>
        <w:t xml:space="preserve">H. Consejo de Centro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o el Consejo Divisional del Centro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 la Universidad de Guadalajara, para el período 2024-2025.</w:t>
      </w:r>
    </w:p>
    <w:p w:rsidR="005F49EC" w:rsidRDefault="005F49EC">
      <w:pPr>
        <w:pBdr>
          <w:top w:val="nil"/>
          <w:left w:val="nil"/>
          <w:bottom w:val="nil"/>
          <w:right w:val="nil"/>
          <w:between w:val="nil"/>
        </w:pBdr>
        <w:spacing w:after="0"/>
        <w:ind w:left="426" w:hanging="426"/>
        <w:jc w:val="both"/>
        <w:rPr>
          <w:rFonts w:ascii="Arial" w:eastAsia="Arial" w:hAnsi="Arial" w:cs="Arial"/>
          <w:color w:val="0000FF"/>
          <w:sz w:val="20"/>
          <w:szCs w:val="20"/>
        </w:rPr>
      </w:pPr>
    </w:p>
    <w:p w:rsidR="005F49EC" w:rsidRDefault="00CB6E99">
      <w:pPr>
        <w:numPr>
          <w:ilvl w:val="0"/>
          <w:numId w:val="3"/>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El 29 de agosto de 2024, se publicaron los padrones electorales, así como los padrones del personal académico y del alumnado que cumplieron los requisitos de elegibilidad, de conformidad con lo señalado en el base 5 de la Convocatoria.</w:t>
      </w:r>
    </w:p>
    <w:p w:rsidR="005F49EC" w:rsidRDefault="005F49EC">
      <w:pPr>
        <w:pBdr>
          <w:top w:val="nil"/>
          <w:left w:val="nil"/>
          <w:bottom w:val="nil"/>
          <w:right w:val="nil"/>
          <w:between w:val="nil"/>
        </w:pBdr>
        <w:spacing w:after="0"/>
        <w:ind w:left="426" w:hanging="426"/>
        <w:jc w:val="both"/>
        <w:rPr>
          <w:rFonts w:ascii="Arial" w:eastAsia="Arial" w:hAnsi="Arial" w:cs="Arial"/>
          <w:sz w:val="20"/>
          <w:szCs w:val="20"/>
        </w:rPr>
      </w:pPr>
    </w:p>
    <w:p w:rsidR="005F49EC" w:rsidRDefault="00CB6E99">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Del 4 al 6 de septiembre de 2024, quienes integraron planillas, acudieron a la Comisión Permanente Electoral del Consejo del Centro </w:t>
      </w:r>
      <w:r w:rsidR="00C57093">
        <w:rPr>
          <w:rFonts w:ascii="Arial" w:eastAsia="Arial" w:hAnsi="Arial" w:cs="Arial"/>
          <w:color w:val="0000FF"/>
          <w:sz w:val="20"/>
          <w:szCs w:val="20"/>
          <w:highlight w:val="yellow"/>
        </w:rPr>
        <w:t>---------------------</w:t>
      </w:r>
      <w:r>
        <w:rPr>
          <w:rFonts w:ascii="Arial" w:eastAsia="Arial" w:hAnsi="Arial" w:cs="Arial"/>
          <w:color w:val="000000"/>
          <w:sz w:val="20"/>
          <w:szCs w:val="20"/>
        </w:rPr>
        <w:t xml:space="preserve"> y presentaron su formato de registro debidamente llenado y firmado, acompañado de las cartas de aceptación y copia de la identificación de conformidad con la base 3, punto 3.2, fracción II de la Convocatoria.</w:t>
      </w:r>
    </w:p>
    <w:p w:rsidR="005F49EC" w:rsidRDefault="005F49EC">
      <w:pPr>
        <w:pBdr>
          <w:top w:val="nil"/>
          <w:left w:val="nil"/>
          <w:bottom w:val="nil"/>
          <w:right w:val="nil"/>
          <w:between w:val="nil"/>
        </w:pBdr>
        <w:spacing w:after="0"/>
        <w:ind w:left="426" w:hanging="426"/>
        <w:jc w:val="both"/>
        <w:rPr>
          <w:rFonts w:ascii="Arial" w:eastAsia="Arial" w:hAnsi="Arial" w:cs="Arial"/>
          <w:color w:val="0000FF"/>
          <w:sz w:val="20"/>
          <w:szCs w:val="20"/>
        </w:rPr>
      </w:pPr>
    </w:p>
    <w:p w:rsidR="005F49EC" w:rsidRDefault="00CB6E99">
      <w:pPr>
        <w:numPr>
          <w:ilvl w:val="0"/>
          <w:numId w:val="3"/>
        </w:numPr>
        <w:spacing w:after="0"/>
        <w:ind w:left="426" w:hanging="426"/>
        <w:jc w:val="both"/>
        <w:rPr>
          <w:rFonts w:ascii="Arial" w:eastAsia="Arial" w:hAnsi="Arial" w:cs="Arial"/>
          <w:sz w:val="20"/>
          <w:szCs w:val="20"/>
        </w:rPr>
      </w:pPr>
      <w:bookmarkStart w:id="1" w:name="_heading=h.tyjcwt" w:colFirst="0" w:colLast="0"/>
      <w:bookmarkEnd w:id="1"/>
      <w:r>
        <w:rPr>
          <w:rFonts w:ascii="Arial" w:eastAsia="Arial" w:hAnsi="Arial" w:cs="Arial"/>
          <w:sz w:val="20"/>
          <w:szCs w:val="20"/>
        </w:rPr>
        <w:t xml:space="preserve">El día 13 de septiembre de </w:t>
      </w:r>
      <w:r w:rsidRPr="00C57093">
        <w:rPr>
          <w:rFonts w:ascii="Arial" w:eastAsia="Arial" w:hAnsi="Arial" w:cs="Arial"/>
          <w:sz w:val="20"/>
          <w:szCs w:val="20"/>
        </w:rPr>
        <w:t xml:space="preserve">2024, la Comisión Permanente Electoral del Consejo de Centro </w:t>
      </w:r>
      <w:r>
        <w:rPr>
          <w:rFonts w:ascii="Arial" w:eastAsia="Arial" w:hAnsi="Arial" w:cs="Arial"/>
          <w:sz w:val="20"/>
          <w:szCs w:val="20"/>
          <w:highlight w:val="yellow"/>
        </w:rPr>
        <w:t>-</w:t>
      </w:r>
      <w:r w:rsidR="00C57093">
        <w:rPr>
          <w:rFonts w:ascii="Arial" w:eastAsia="Arial" w:hAnsi="Arial" w:cs="Arial"/>
          <w:color w:val="0000FF"/>
          <w:sz w:val="20"/>
          <w:szCs w:val="20"/>
          <w:highlight w:val="yellow"/>
        </w:rPr>
        <w:t>--------------</w:t>
      </w:r>
      <w:r w:rsidR="00C57093">
        <w:rPr>
          <w:rFonts w:ascii="Arial" w:eastAsia="Arial" w:hAnsi="Arial" w:cs="Arial"/>
          <w:color w:val="0000FF"/>
          <w:sz w:val="20"/>
          <w:szCs w:val="20"/>
        </w:rPr>
        <w:t xml:space="preserve"> </w:t>
      </w:r>
      <w:r>
        <w:rPr>
          <w:rFonts w:ascii="Arial" w:eastAsia="Arial" w:hAnsi="Arial" w:cs="Arial"/>
          <w:color w:val="000000"/>
          <w:sz w:val="20"/>
          <w:szCs w:val="20"/>
        </w:rPr>
        <w:t xml:space="preserve">publicó la información </w:t>
      </w:r>
      <w:r>
        <w:rPr>
          <w:rFonts w:ascii="Arial" w:eastAsia="Arial" w:hAnsi="Arial" w:cs="Arial"/>
          <w:sz w:val="20"/>
          <w:szCs w:val="20"/>
        </w:rPr>
        <w:t>de las mesas de votación y en su caso de las estaciones de votación registradas, de conformidad con la base 7, punto 7.20 de la convocatoria.</w:t>
      </w:r>
    </w:p>
    <w:p w:rsidR="005F49EC" w:rsidRDefault="005F49EC">
      <w:pPr>
        <w:spacing w:after="0"/>
        <w:ind w:left="426" w:hanging="426"/>
        <w:jc w:val="both"/>
        <w:rPr>
          <w:rFonts w:ascii="Arial" w:eastAsia="Arial" w:hAnsi="Arial" w:cs="Arial"/>
          <w:sz w:val="20"/>
          <w:szCs w:val="20"/>
        </w:rPr>
      </w:pPr>
    </w:p>
    <w:p w:rsidR="005F49EC" w:rsidRDefault="00CB6E99">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En el periodo comprendido entre el 14 y 19 de septiembre de 2024 se llev</w:t>
      </w:r>
      <w:r>
        <w:rPr>
          <w:rFonts w:ascii="Arial" w:eastAsia="Arial" w:hAnsi="Arial" w:cs="Arial"/>
          <w:sz w:val="20"/>
          <w:szCs w:val="20"/>
        </w:rPr>
        <w:t>ó</w:t>
      </w:r>
      <w:r>
        <w:rPr>
          <w:rFonts w:ascii="Arial" w:eastAsia="Arial" w:hAnsi="Arial" w:cs="Arial"/>
          <w:color w:val="000000"/>
          <w:sz w:val="20"/>
          <w:szCs w:val="20"/>
        </w:rPr>
        <w:t xml:space="preserve"> a cabo las actividades de proselitismo por las personas integrantes de las planillas, tendientes a la obtención del voto, de conformidad con la base 6 punto 6.1 de la convocatoria.</w:t>
      </w:r>
    </w:p>
    <w:p w:rsidR="005F49EC" w:rsidRDefault="005F49EC">
      <w:pPr>
        <w:pBdr>
          <w:top w:val="nil"/>
          <w:left w:val="nil"/>
          <w:bottom w:val="nil"/>
          <w:right w:val="nil"/>
          <w:between w:val="nil"/>
        </w:pBdr>
        <w:spacing w:after="0"/>
        <w:ind w:left="426" w:hanging="426"/>
        <w:jc w:val="both"/>
        <w:rPr>
          <w:rFonts w:ascii="Arial" w:eastAsia="Arial" w:hAnsi="Arial" w:cs="Arial"/>
          <w:color w:val="000000"/>
          <w:sz w:val="20"/>
          <w:szCs w:val="20"/>
        </w:rPr>
      </w:pPr>
    </w:p>
    <w:p w:rsidR="005F49EC" w:rsidRDefault="00CB6E99">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Que el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color w:val="000000"/>
          <w:sz w:val="20"/>
          <w:szCs w:val="20"/>
        </w:rPr>
        <w:t>de septiembre de 2024, se</w:t>
      </w:r>
      <w:r>
        <w:rPr>
          <w:rFonts w:ascii="Arial" w:eastAsia="Arial" w:hAnsi="Arial" w:cs="Arial"/>
          <w:sz w:val="20"/>
          <w:szCs w:val="20"/>
        </w:rPr>
        <w:t xml:space="preserve"> llevó </w:t>
      </w:r>
      <w:r>
        <w:rPr>
          <w:rFonts w:ascii="Arial" w:eastAsia="Arial" w:hAnsi="Arial" w:cs="Arial"/>
          <w:color w:val="000000"/>
          <w:sz w:val="20"/>
          <w:szCs w:val="20"/>
        </w:rPr>
        <w:t xml:space="preserve">a cabo en el </w:t>
      </w:r>
      <w:r w:rsidRPr="00C57093">
        <w:rPr>
          <w:rFonts w:ascii="Arial" w:eastAsia="Arial" w:hAnsi="Arial" w:cs="Arial"/>
          <w:sz w:val="20"/>
          <w:szCs w:val="20"/>
        </w:rPr>
        <w:t>Centro Universitario</w:t>
      </w:r>
      <w:r>
        <w:rPr>
          <w:rFonts w:ascii="Arial" w:eastAsia="Arial" w:hAnsi="Arial" w:cs="Arial"/>
          <w:color w:val="0000FF"/>
          <w:sz w:val="20"/>
          <w:szCs w:val="20"/>
        </w:rPr>
        <w:t xml:space="preserv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la jornada electoral correspondiente a la elección de consejeras y consejeros del </w:t>
      </w:r>
      <w:r>
        <w:rPr>
          <w:rFonts w:ascii="Arial" w:eastAsia="Arial" w:hAnsi="Arial" w:cs="Arial"/>
          <w:color w:val="0000FF"/>
          <w:sz w:val="20"/>
          <w:szCs w:val="20"/>
          <w:highlight w:val="yellow"/>
        </w:rPr>
        <w:t xml:space="preserve">(personal académico/del alumnado) - según sea el caso- </w:t>
      </w:r>
      <w:r>
        <w:rPr>
          <w:rFonts w:ascii="Arial" w:eastAsia="Arial" w:hAnsi="Arial" w:cs="Arial"/>
          <w:color w:val="000000"/>
          <w:sz w:val="20"/>
          <w:szCs w:val="20"/>
        </w:rPr>
        <w:t xml:space="preserve">para el </w:t>
      </w:r>
      <w:r w:rsidRPr="00C57093">
        <w:rPr>
          <w:rFonts w:ascii="Arial" w:eastAsia="Arial" w:hAnsi="Arial" w:cs="Arial"/>
          <w:color w:val="0000FF"/>
          <w:sz w:val="20"/>
          <w:szCs w:val="20"/>
          <w:highlight w:val="yellow"/>
        </w:rPr>
        <w:t>H. Consejo de Centro --</w:t>
      </w:r>
      <w:r w:rsidR="00C57093"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highlight w:val="yellow"/>
        </w:rPr>
        <w:t>--- o el Consejo Divisional del Centro ------</w:t>
      </w:r>
      <w:r>
        <w:rPr>
          <w:rFonts w:ascii="Arial" w:eastAsia="Arial" w:hAnsi="Arial" w:cs="Arial"/>
          <w:color w:val="0000FF"/>
          <w:sz w:val="20"/>
          <w:szCs w:val="20"/>
          <w:highlight w:val="yellow"/>
        </w:rPr>
        <w:t xml:space="preserve">----, </w:t>
      </w:r>
      <w:r>
        <w:rPr>
          <w:rFonts w:ascii="Arial" w:eastAsia="Arial" w:hAnsi="Arial" w:cs="Arial"/>
          <w:color w:val="0000FF"/>
          <w:sz w:val="20"/>
          <w:szCs w:val="20"/>
        </w:rPr>
        <w:t xml:space="preserve"> </w:t>
      </w:r>
      <w:r>
        <w:rPr>
          <w:rFonts w:ascii="Arial" w:eastAsia="Arial" w:hAnsi="Arial" w:cs="Arial"/>
          <w:color w:val="000000"/>
          <w:sz w:val="20"/>
          <w:szCs w:val="20"/>
        </w:rPr>
        <w:t xml:space="preserve"> de conformidad con lo establecido en la base 9, punto 9.1 de la convocatoria.</w:t>
      </w:r>
    </w:p>
    <w:p w:rsidR="005F49EC" w:rsidRDefault="005F49EC">
      <w:pPr>
        <w:pBdr>
          <w:top w:val="nil"/>
          <w:left w:val="nil"/>
          <w:bottom w:val="nil"/>
          <w:right w:val="nil"/>
          <w:between w:val="nil"/>
        </w:pBdr>
        <w:spacing w:after="0"/>
        <w:ind w:left="1004"/>
        <w:jc w:val="both"/>
        <w:rPr>
          <w:rFonts w:ascii="Arial" w:eastAsia="Arial" w:hAnsi="Arial" w:cs="Arial"/>
          <w:sz w:val="20"/>
          <w:szCs w:val="20"/>
        </w:rPr>
      </w:pPr>
    </w:p>
    <w:p w:rsidR="005F49EC" w:rsidRPr="00C57093" w:rsidRDefault="00CB6E99">
      <w:pPr>
        <w:numPr>
          <w:ilvl w:val="0"/>
          <w:numId w:val="3"/>
        </w:numPr>
        <w:pBdr>
          <w:top w:val="nil"/>
          <w:left w:val="nil"/>
          <w:bottom w:val="nil"/>
          <w:right w:val="nil"/>
          <w:between w:val="nil"/>
        </w:pBdr>
        <w:spacing w:after="0"/>
        <w:ind w:left="426" w:hanging="426"/>
        <w:jc w:val="both"/>
        <w:rPr>
          <w:rFonts w:ascii="Arial" w:eastAsia="Arial" w:hAnsi="Arial" w:cs="Arial"/>
          <w:sz w:val="20"/>
          <w:szCs w:val="20"/>
        </w:rPr>
      </w:pPr>
      <w:r w:rsidRPr="00C57093">
        <w:rPr>
          <w:rFonts w:ascii="Arial" w:eastAsia="Arial" w:hAnsi="Arial" w:cs="Arial"/>
          <w:sz w:val="20"/>
          <w:szCs w:val="20"/>
        </w:rPr>
        <w:t>Que con posterioridad a que el electorado emitió su voto, se procedió al cómputo de los mismos de manera automática al ejecutarse el proceso de cierre de la aplicación “Electoral UDG”, emitiéndose el acta correspondiente con los resultados de los votos emitidos exclusivamente por el electorado inscrito en la división en la que estaba registrada la mesa de votación.</w:t>
      </w:r>
    </w:p>
    <w:p w:rsidR="005F49EC" w:rsidRPr="00C57093" w:rsidRDefault="005F49EC">
      <w:pPr>
        <w:pBdr>
          <w:top w:val="nil"/>
          <w:left w:val="nil"/>
          <w:bottom w:val="nil"/>
          <w:right w:val="nil"/>
          <w:between w:val="nil"/>
        </w:pBdr>
        <w:spacing w:after="0"/>
        <w:ind w:left="426" w:hanging="426"/>
        <w:rPr>
          <w:rFonts w:ascii="Arial" w:eastAsia="Arial" w:hAnsi="Arial" w:cs="Arial"/>
          <w:sz w:val="20"/>
          <w:szCs w:val="20"/>
        </w:rPr>
      </w:pPr>
    </w:p>
    <w:p w:rsidR="005F49EC" w:rsidRDefault="00CB6E99">
      <w:pPr>
        <w:numPr>
          <w:ilvl w:val="0"/>
          <w:numId w:val="3"/>
        </w:numPr>
        <w:pBdr>
          <w:top w:val="nil"/>
          <w:left w:val="nil"/>
          <w:bottom w:val="nil"/>
          <w:right w:val="nil"/>
          <w:between w:val="nil"/>
        </w:pBdr>
        <w:tabs>
          <w:tab w:val="left" w:pos="1418"/>
        </w:tabs>
        <w:spacing w:after="0"/>
        <w:ind w:left="426" w:hanging="426"/>
        <w:jc w:val="both"/>
        <w:rPr>
          <w:rFonts w:ascii="Arial" w:eastAsia="Arial" w:hAnsi="Arial" w:cs="Arial"/>
          <w:b/>
          <w:i/>
          <w:sz w:val="20"/>
          <w:szCs w:val="20"/>
        </w:rPr>
      </w:pPr>
      <w:r>
        <w:rPr>
          <w:rFonts w:ascii="Arial" w:eastAsia="Arial" w:hAnsi="Arial" w:cs="Arial"/>
          <w:sz w:val="20"/>
          <w:szCs w:val="20"/>
        </w:rPr>
        <w:t xml:space="preserve">Siendo las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horas del día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highlight w:val="yellow"/>
        </w:rPr>
        <w:t xml:space="preserve">de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2024, </w:t>
      </w:r>
      <w:r w:rsidRPr="00C57093">
        <w:rPr>
          <w:rFonts w:ascii="Arial" w:eastAsia="Arial" w:hAnsi="Arial" w:cs="Arial"/>
          <w:color w:val="0000FF"/>
          <w:sz w:val="20"/>
          <w:szCs w:val="20"/>
          <w:highlight w:val="yellow"/>
        </w:rPr>
        <w:t xml:space="preserve">la/el C. ----------------------, (académico </w:t>
      </w:r>
      <w:r>
        <w:rPr>
          <w:rFonts w:ascii="Arial" w:eastAsia="Arial" w:hAnsi="Arial" w:cs="Arial"/>
          <w:color w:val="0000FF"/>
          <w:sz w:val="20"/>
          <w:szCs w:val="20"/>
          <w:highlight w:val="yellow"/>
        </w:rPr>
        <w:t>(a) o alumno (a)) - según sea el caso-</w:t>
      </w:r>
      <w:r>
        <w:rPr>
          <w:rFonts w:ascii="Arial" w:eastAsia="Arial" w:hAnsi="Arial" w:cs="Arial"/>
          <w:sz w:val="20"/>
          <w:szCs w:val="20"/>
        </w:rPr>
        <w:t xml:space="preserve"> adscrito (a) a la </w:t>
      </w:r>
      <w:r w:rsidR="00C57093" w:rsidRPr="00C57093">
        <w:rPr>
          <w:rFonts w:ascii="Arial" w:eastAsia="Arial" w:hAnsi="Arial" w:cs="Arial"/>
          <w:color w:val="0000FF"/>
          <w:sz w:val="20"/>
          <w:szCs w:val="20"/>
          <w:highlight w:val="yellow"/>
        </w:rPr>
        <w:t>D</w:t>
      </w:r>
      <w:r w:rsidRPr="00C57093">
        <w:rPr>
          <w:rFonts w:ascii="Arial" w:eastAsia="Arial" w:hAnsi="Arial" w:cs="Arial"/>
          <w:color w:val="0000FF"/>
          <w:sz w:val="20"/>
          <w:szCs w:val="20"/>
          <w:highlight w:val="yellow"/>
        </w:rPr>
        <w:t xml:space="preserve">ivisión de —--------------- del Centro Universitario de </w:t>
      </w:r>
      <w:r w:rsidR="00C57093">
        <w:rPr>
          <w:rFonts w:ascii="Arial" w:eastAsia="Arial" w:hAnsi="Arial" w:cs="Arial"/>
          <w:color w:val="0000FF"/>
          <w:sz w:val="20"/>
          <w:szCs w:val="20"/>
          <w:highlight w:val="yellow"/>
        </w:rPr>
        <w:t>--------------</w:t>
      </w:r>
      <w:r>
        <w:rPr>
          <w:rFonts w:ascii="Arial" w:eastAsia="Arial" w:hAnsi="Arial" w:cs="Arial"/>
          <w:sz w:val="20"/>
          <w:szCs w:val="20"/>
        </w:rPr>
        <w:t xml:space="preserve">, presentó </w:t>
      </w:r>
      <w:r>
        <w:rPr>
          <w:rFonts w:ascii="Arial" w:eastAsia="Arial" w:hAnsi="Arial" w:cs="Arial"/>
          <w:color w:val="000000"/>
          <w:sz w:val="20"/>
          <w:szCs w:val="20"/>
        </w:rPr>
        <w:t xml:space="preserve">ante esta Comisión Permanente Electoral del H. Consejo </w:t>
      </w:r>
      <w:r>
        <w:rPr>
          <w:rFonts w:ascii="Arial" w:eastAsia="Arial" w:hAnsi="Arial" w:cs="Arial"/>
          <w:color w:val="000000"/>
          <w:sz w:val="20"/>
          <w:szCs w:val="20"/>
        </w:rPr>
        <w:lastRenderedPageBreak/>
        <w:t xml:space="preserve">General Universitario, el </w:t>
      </w:r>
      <w:r>
        <w:rPr>
          <w:rFonts w:ascii="Arial" w:eastAsia="Arial" w:hAnsi="Arial" w:cs="Arial"/>
          <w:sz w:val="20"/>
          <w:szCs w:val="20"/>
        </w:rPr>
        <w:t>RECURSO DE REVISIÓN</w:t>
      </w:r>
      <w:r>
        <w:rPr>
          <w:rFonts w:ascii="Arial" w:eastAsia="Arial" w:hAnsi="Arial" w:cs="Arial"/>
          <w:color w:val="000000"/>
          <w:sz w:val="20"/>
          <w:szCs w:val="20"/>
        </w:rPr>
        <w:t>, según lo previsto por la base 12</w:t>
      </w:r>
      <w:r>
        <w:rPr>
          <w:rFonts w:ascii="Arial" w:eastAsia="Arial" w:hAnsi="Arial" w:cs="Arial"/>
          <w:sz w:val="20"/>
          <w:szCs w:val="20"/>
        </w:rPr>
        <w:t xml:space="preserve"> </w:t>
      </w:r>
      <w:r>
        <w:rPr>
          <w:rFonts w:ascii="Arial" w:eastAsia="Arial" w:hAnsi="Arial" w:cs="Arial"/>
          <w:color w:val="000000"/>
          <w:sz w:val="20"/>
          <w:szCs w:val="20"/>
        </w:rPr>
        <w:t xml:space="preserve">de la convocatoria, en el que señala como acto materia de inconformidad lo siguiente: </w:t>
      </w:r>
    </w:p>
    <w:p w:rsidR="005F49EC" w:rsidRDefault="005F49EC">
      <w:pPr>
        <w:pBdr>
          <w:top w:val="nil"/>
          <w:left w:val="nil"/>
          <w:bottom w:val="nil"/>
          <w:right w:val="nil"/>
          <w:between w:val="nil"/>
        </w:pBdr>
        <w:spacing w:after="0"/>
        <w:ind w:left="426" w:hanging="426"/>
        <w:rPr>
          <w:rFonts w:ascii="Arial" w:eastAsia="Arial" w:hAnsi="Arial" w:cs="Arial"/>
          <w:color w:val="000000"/>
          <w:sz w:val="20"/>
          <w:szCs w:val="20"/>
          <w:highlight w:val="yellow"/>
        </w:rPr>
      </w:pPr>
    </w:p>
    <w:p w:rsidR="005F49EC" w:rsidRDefault="00CB6E99">
      <w:pPr>
        <w:pBdr>
          <w:top w:val="nil"/>
          <w:left w:val="nil"/>
          <w:bottom w:val="nil"/>
          <w:right w:val="nil"/>
          <w:between w:val="nil"/>
        </w:pBdr>
        <w:tabs>
          <w:tab w:val="left" w:pos="1418"/>
        </w:tabs>
        <w:spacing w:after="0"/>
        <w:ind w:left="426" w:hanging="426"/>
        <w:jc w:val="both"/>
        <w:rPr>
          <w:rFonts w:ascii="Arial" w:eastAsia="Arial" w:hAnsi="Arial" w:cs="Arial"/>
          <w:b/>
          <w:i/>
          <w:color w:val="0000FF"/>
          <w:sz w:val="20"/>
          <w:szCs w:val="20"/>
        </w:rPr>
      </w:pPr>
      <w:r>
        <w:rPr>
          <w:rFonts w:ascii="Arial" w:eastAsia="Arial" w:hAnsi="Arial" w:cs="Arial"/>
          <w:i/>
          <w:color w:val="0000FF"/>
          <w:sz w:val="20"/>
          <w:szCs w:val="20"/>
          <w:highlight w:val="yellow"/>
        </w:rPr>
        <w:t>(Transcripción de los hechos o agravios enunciados en el recurso)</w:t>
      </w:r>
      <w:r>
        <w:rPr>
          <w:rFonts w:ascii="Arial" w:eastAsia="Arial" w:hAnsi="Arial" w:cs="Arial"/>
          <w:i/>
          <w:color w:val="0000FF"/>
          <w:sz w:val="20"/>
          <w:szCs w:val="20"/>
        </w:rPr>
        <w:t>.</w:t>
      </w:r>
    </w:p>
    <w:p w:rsidR="005F49EC" w:rsidRDefault="005F49EC">
      <w:pPr>
        <w:pBdr>
          <w:top w:val="nil"/>
          <w:left w:val="nil"/>
          <w:bottom w:val="nil"/>
          <w:right w:val="nil"/>
          <w:between w:val="nil"/>
        </w:pBdr>
        <w:tabs>
          <w:tab w:val="left" w:pos="1418"/>
        </w:tabs>
        <w:spacing w:after="0"/>
        <w:ind w:left="426" w:right="333" w:hanging="426"/>
        <w:jc w:val="both"/>
        <w:rPr>
          <w:rFonts w:ascii="Arial" w:eastAsia="Arial" w:hAnsi="Arial" w:cs="Arial"/>
          <w:i/>
          <w:color w:val="0000FF"/>
          <w:sz w:val="20"/>
          <w:szCs w:val="20"/>
        </w:rPr>
      </w:pPr>
    </w:p>
    <w:p w:rsidR="005F49EC" w:rsidRDefault="00CB6E99">
      <w:pPr>
        <w:tabs>
          <w:tab w:val="left" w:pos="1418"/>
        </w:tabs>
        <w:spacing w:after="0"/>
        <w:ind w:left="426" w:hanging="426"/>
        <w:jc w:val="both"/>
        <w:rPr>
          <w:rFonts w:ascii="Arial" w:eastAsia="Arial" w:hAnsi="Arial" w:cs="Arial"/>
          <w:sz w:val="20"/>
          <w:szCs w:val="20"/>
        </w:rPr>
      </w:pPr>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p>
    <w:p w:rsidR="005F49EC" w:rsidRDefault="005F49EC">
      <w:pPr>
        <w:tabs>
          <w:tab w:val="left" w:pos="1418"/>
        </w:tabs>
        <w:spacing w:after="0"/>
        <w:ind w:left="426" w:hanging="426"/>
        <w:jc w:val="both"/>
        <w:rPr>
          <w:rFonts w:ascii="Arial" w:eastAsia="Arial" w:hAnsi="Arial" w:cs="Arial"/>
          <w:color w:val="000000"/>
          <w:sz w:val="20"/>
          <w:szCs w:val="20"/>
        </w:rPr>
      </w:pPr>
    </w:p>
    <w:p w:rsidR="005F49EC" w:rsidRDefault="00CB6E99">
      <w:pPr>
        <w:tabs>
          <w:tab w:val="left" w:pos="1418"/>
        </w:tabs>
        <w:spacing w:after="0"/>
        <w:jc w:val="both"/>
        <w:rPr>
          <w:rFonts w:ascii="Arial" w:eastAsia="Arial" w:hAnsi="Arial" w:cs="Arial"/>
          <w:sz w:val="20"/>
          <w:szCs w:val="20"/>
        </w:rPr>
      </w:pPr>
      <w:r>
        <w:rPr>
          <w:rFonts w:ascii="Arial" w:eastAsia="Arial" w:hAnsi="Arial" w:cs="Arial"/>
          <w:color w:val="0000FF"/>
          <w:sz w:val="20"/>
          <w:szCs w:val="20"/>
          <w:highlight w:val="yellow"/>
        </w:rPr>
        <w:t>(Describir cada una de las pruebas que se adjuntan con el recurso)</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5F49EC" w:rsidRDefault="00CB6E99">
      <w:pPr>
        <w:tabs>
          <w:tab w:val="left" w:pos="1418"/>
        </w:tabs>
        <w:spacing w:after="0"/>
        <w:jc w:val="both"/>
        <w:rPr>
          <w:rFonts w:ascii="Arial" w:eastAsia="Arial" w:hAnsi="Arial" w:cs="Arial"/>
          <w:b/>
          <w:color w:val="000000"/>
          <w:sz w:val="20"/>
          <w:szCs w:val="20"/>
        </w:rPr>
      </w:pPr>
      <w:r>
        <w:rPr>
          <w:rFonts w:ascii="Arial" w:eastAsia="Arial" w:hAnsi="Arial" w:cs="Arial"/>
          <w:b/>
          <w:color w:val="000000"/>
          <w:sz w:val="20"/>
          <w:szCs w:val="20"/>
        </w:rPr>
        <w:t>a.</w:t>
      </w:r>
      <w:r>
        <w:rPr>
          <w:rFonts w:ascii="Arial" w:eastAsia="Arial" w:hAnsi="Arial" w:cs="Arial"/>
          <w:b/>
          <w:color w:val="000000"/>
          <w:sz w:val="20"/>
          <w:szCs w:val="20"/>
        </w:rPr>
        <w:tab/>
        <w:t>----------</w:t>
      </w:r>
    </w:p>
    <w:p w:rsidR="005F49EC" w:rsidRDefault="00CB6E99">
      <w:pPr>
        <w:tabs>
          <w:tab w:val="left" w:pos="1418"/>
        </w:tabs>
        <w:spacing w:after="0"/>
        <w:jc w:val="both"/>
        <w:rPr>
          <w:rFonts w:ascii="Arial" w:eastAsia="Arial" w:hAnsi="Arial" w:cs="Arial"/>
          <w:b/>
          <w:color w:val="000000"/>
          <w:sz w:val="20"/>
          <w:szCs w:val="20"/>
        </w:rPr>
      </w:pPr>
      <w:r>
        <w:rPr>
          <w:rFonts w:ascii="Arial" w:eastAsia="Arial" w:hAnsi="Arial" w:cs="Arial"/>
          <w:b/>
          <w:color w:val="000000"/>
          <w:sz w:val="20"/>
          <w:szCs w:val="20"/>
        </w:rPr>
        <w:t>b.</w:t>
      </w:r>
      <w:r>
        <w:rPr>
          <w:rFonts w:ascii="Arial" w:eastAsia="Arial" w:hAnsi="Arial" w:cs="Arial"/>
          <w:b/>
          <w:color w:val="000000"/>
          <w:sz w:val="20"/>
          <w:szCs w:val="20"/>
        </w:rPr>
        <w:tab/>
        <w:t>----------</w:t>
      </w:r>
    </w:p>
    <w:p w:rsidR="005F49EC" w:rsidRDefault="00CB6E99">
      <w:pPr>
        <w:tabs>
          <w:tab w:val="left" w:pos="1418"/>
        </w:tabs>
        <w:spacing w:after="0"/>
        <w:jc w:val="both"/>
        <w:rPr>
          <w:rFonts w:ascii="Arial" w:eastAsia="Arial" w:hAnsi="Arial" w:cs="Arial"/>
          <w:b/>
          <w:color w:val="000000"/>
          <w:sz w:val="20"/>
          <w:szCs w:val="20"/>
        </w:rPr>
      </w:pPr>
      <w:r>
        <w:rPr>
          <w:rFonts w:ascii="Arial" w:eastAsia="Arial" w:hAnsi="Arial" w:cs="Arial"/>
          <w:b/>
          <w:color w:val="000000"/>
          <w:sz w:val="20"/>
          <w:szCs w:val="20"/>
        </w:rPr>
        <w:t>c.</w:t>
      </w:r>
      <w:r>
        <w:rPr>
          <w:rFonts w:ascii="Arial" w:eastAsia="Arial" w:hAnsi="Arial" w:cs="Arial"/>
          <w:b/>
          <w:color w:val="000000"/>
          <w:sz w:val="20"/>
          <w:szCs w:val="20"/>
        </w:rPr>
        <w:tab/>
        <w:t>----------</w:t>
      </w:r>
    </w:p>
    <w:p w:rsidR="005F49EC" w:rsidRDefault="005F49EC">
      <w:pPr>
        <w:tabs>
          <w:tab w:val="left" w:pos="1418"/>
        </w:tabs>
        <w:spacing w:after="0"/>
        <w:jc w:val="both"/>
        <w:rPr>
          <w:rFonts w:ascii="Arial" w:eastAsia="Arial" w:hAnsi="Arial" w:cs="Arial"/>
          <w:sz w:val="20"/>
          <w:szCs w:val="20"/>
        </w:rPr>
      </w:pPr>
    </w:p>
    <w:p w:rsidR="005F49EC" w:rsidRDefault="00CB6E99">
      <w:pPr>
        <w:spacing w:after="0"/>
        <w:jc w:val="both"/>
        <w:rPr>
          <w:rFonts w:ascii="Arial" w:eastAsia="Arial" w:hAnsi="Arial" w:cs="Arial"/>
          <w:color w:val="FF00FF"/>
          <w:sz w:val="20"/>
          <w:szCs w:val="20"/>
        </w:rPr>
      </w:pPr>
      <w:bookmarkStart w:id="2" w:name="_heading=h.30j0zll" w:colFirst="0" w:colLast="0"/>
      <w:bookmarkEnd w:id="2"/>
      <w:r>
        <w:rPr>
          <w:rFonts w:ascii="Arial" w:eastAsia="Arial" w:hAnsi="Arial" w:cs="Arial"/>
          <w:sz w:val="20"/>
          <w:szCs w:val="20"/>
        </w:rPr>
        <w:t xml:space="preserve">Por lo anteriormente expuesto, esta Comisión Permanente Electoral </w:t>
      </w:r>
      <w:r>
        <w:rPr>
          <w:rFonts w:ascii="Arial" w:eastAsia="Arial" w:hAnsi="Arial" w:cs="Arial"/>
          <w:color w:val="000000"/>
          <w:sz w:val="20"/>
          <w:szCs w:val="20"/>
        </w:rPr>
        <w:t>del H. Consejo General Universitario</w:t>
      </w:r>
      <w:r>
        <w:rPr>
          <w:rFonts w:ascii="Arial" w:eastAsia="Arial" w:hAnsi="Arial" w:cs="Arial"/>
          <w:color w:val="0000CC"/>
          <w:sz w:val="20"/>
          <w:szCs w:val="20"/>
        </w:rPr>
        <w:t xml:space="preserve"> </w:t>
      </w:r>
      <w:r>
        <w:rPr>
          <w:rFonts w:ascii="Arial" w:eastAsia="Arial" w:hAnsi="Arial" w:cs="Arial"/>
          <w:sz w:val="20"/>
          <w:szCs w:val="20"/>
        </w:rPr>
        <w:t>procede a emitir la resolución respectiva, considerando los siguientes:</w:t>
      </w:r>
    </w:p>
    <w:p w:rsidR="005F49EC" w:rsidRDefault="005F49EC">
      <w:pPr>
        <w:spacing w:after="0"/>
        <w:ind w:left="360"/>
        <w:jc w:val="center"/>
        <w:rPr>
          <w:rFonts w:ascii="Arial" w:eastAsia="Arial" w:hAnsi="Arial" w:cs="Arial"/>
          <w:b/>
          <w:sz w:val="20"/>
          <w:szCs w:val="20"/>
        </w:rPr>
      </w:pPr>
    </w:p>
    <w:p w:rsidR="005F49EC" w:rsidRDefault="00CB6E99">
      <w:pPr>
        <w:spacing w:after="0"/>
        <w:ind w:left="360"/>
        <w:jc w:val="center"/>
        <w:rPr>
          <w:rFonts w:ascii="Arial" w:eastAsia="Arial" w:hAnsi="Arial" w:cs="Arial"/>
          <w:b/>
          <w:sz w:val="20"/>
          <w:szCs w:val="20"/>
        </w:rPr>
      </w:pPr>
      <w:r>
        <w:rPr>
          <w:rFonts w:ascii="Arial" w:eastAsia="Arial" w:hAnsi="Arial" w:cs="Arial"/>
          <w:b/>
          <w:sz w:val="20"/>
          <w:szCs w:val="20"/>
        </w:rPr>
        <w:t>FUNDAMENTOS JURÍDICOS</w:t>
      </w:r>
    </w:p>
    <w:p w:rsidR="005F49EC" w:rsidRDefault="005F49EC">
      <w:pPr>
        <w:spacing w:after="0"/>
        <w:jc w:val="both"/>
        <w:rPr>
          <w:rFonts w:ascii="Arial" w:eastAsia="Arial" w:hAnsi="Arial" w:cs="Arial"/>
          <w:sz w:val="20"/>
          <w:szCs w:val="20"/>
          <w:highlight w:val="cyan"/>
        </w:rPr>
      </w:pPr>
    </w:p>
    <w:p w:rsidR="005F49EC" w:rsidRDefault="005F49EC">
      <w:pPr>
        <w:spacing w:after="0"/>
        <w:ind w:left="360"/>
        <w:jc w:val="both"/>
        <w:rPr>
          <w:rFonts w:ascii="Arial" w:eastAsia="Arial" w:hAnsi="Arial" w:cs="Arial"/>
          <w:sz w:val="20"/>
          <w:szCs w:val="20"/>
        </w:rPr>
      </w:pPr>
    </w:p>
    <w:p w:rsidR="005F49EC" w:rsidRDefault="00CB6E9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 xml:space="preserve">Que de conformidad con el artículo 51 último párrafo de la Ley Orgánica y el </w:t>
      </w:r>
      <w:proofErr w:type="gramStart"/>
      <w:r>
        <w:rPr>
          <w:rFonts w:ascii="Arial" w:eastAsia="Arial" w:hAnsi="Arial" w:cs="Arial"/>
          <w:sz w:val="20"/>
          <w:szCs w:val="20"/>
        </w:rPr>
        <w:t>artículo  40</w:t>
      </w:r>
      <w:proofErr w:type="gramEnd"/>
      <w:r>
        <w:rPr>
          <w:rFonts w:ascii="Arial" w:eastAsia="Arial" w:hAnsi="Arial" w:cs="Arial"/>
          <w:sz w:val="20"/>
          <w:szCs w:val="20"/>
        </w:rPr>
        <w:t xml:space="preserve"> del Estatuto General ambos ordenamientos de la Universidad de Guadalajara anualmente se celebran elecciones generales de consejeras y consejeros del personal académico y del alumnado durante el mes de septiembre, en todos los Centros Universitarios y escuelas</w:t>
      </w:r>
      <w:r>
        <w:rPr>
          <w:rFonts w:ascii="Arial" w:eastAsia="Arial" w:hAnsi="Arial" w:cs="Arial"/>
          <w:color w:val="FF0000"/>
          <w:sz w:val="20"/>
          <w:szCs w:val="20"/>
        </w:rPr>
        <w:t xml:space="preserve">. </w:t>
      </w:r>
    </w:p>
    <w:p w:rsidR="005F49EC" w:rsidRDefault="005F49EC">
      <w:pPr>
        <w:spacing w:after="0"/>
        <w:ind w:left="426" w:hanging="426"/>
        <w:jc w:val="both"/>
        <w:rPr>
          <w:rFonts w:ascii="Arial" w:eastAsia="Arial" w:hAnsi="Arial" w:cs="Arial"/>
          <w:sz w:val="20"/>
          <w:szCs w:val="20"/>
        </w:rPr>
      </w:pPr>
    </w:p>
    <w:p w:rsidR="005F49EC" w:rsidRDefault="00CB6E9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Que de conformidad con el artículo 41 del Estatuto General de la Universidad de Guadalajara, la Comisión Permanente Electoral del H. Consejo General Universitario es la responsable de supervisar las distintas etapas que comprende el proceso de integración del H. Consejo General Universitario, siendo éstas:</w:t>
      </w:r>
    </w:p>
    <w:p w:rsidR="005F49EC" w:rsidRDefault="005F49EC">
      <w:pPr>
        <w:spacing w:after="0"/>
        <w:ind w:left="426" w:hanging="426"/>
        <w:jc w:val="both"/>
        <w:rPr>
          <w:rFonts w:ascii="Arial" w:eastAsia="Arial" w:hAnsi="Arial" w:cs="Arial"/>
          <w:sz w:val="20"/>
          <w:szCs w:val="20"/>
        </w:rPr>
      </w:pPr>
    </w:p>
    <w:p w:rsidR="005F49EC" w:rsidRDefault="00CB6E99">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5F49EC" w:rsidRDefault="00CB6E99">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5F49EC" w:rsidRDefault="00CB6E99">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5F49EC" w:rsidRDefault="005F49EC">
      <w:pPr>
        <w:spacing w:after="0"/>
        <w:ind w:left="426" w:hanging="426"/>
        <w:jc w:val="both"/>
        <w:rPr>
          <w:rFonts w:ascii="Arial" w:eastAsia="Arial" w:hAnsi="Arial" w:cs="Arial"/>
          <w:sz w:val="20"/>
          <w:szCs w:val="20"/>
        </w:rPr>
      </w:pPr>
    </w:p>
    <w:p w:rsidR="005F49EC" w:rsidRDefault="00CB6E99">
      <w:pPr>
        <w:numPr>
          <w:ilvl w:val="0"/>
          <w:numId w:val="2"/>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III, lo correspondiente al </w:t>
      </w:r>
      <w:r>
        <w:rPr>
          <w:rFonts w:ascii="Arial" w:eastAsia="Arial" w:hAnsi="Arial" w:cs="Arial"/>
          <w:i/>
          <w:sz w:val="20"/>
          <w:szCs w:val="20"/>
        </w:rPr>
        <w:t>RECURSO DE REVISIÓN</w:t>
      </w:r>
      <w:r>
        <w:rPr>
          <w:rFonts w:ascii="Arial" w:eastAsia="Arial" w:hAnsi="Arial" w:cs="Arial"/>
          <w:sz w:val="20"/>
          <w:szCs w:val="20"/>
        </w:rPr>
        <w:t xml:space="preserve"> señalando lo siguiente:</w:t>
      </w:r>
    </w:p>
    <w:p w:rsidR="005F49EC" w:rsidRDefault="005F49EC">
      <w:pPr>
        <w:spacing w:after="0"/>
        <w:ind w:left="426" w:hanging="426"/>
        <w:jc w:val="both"/>
        <w:rPr>
          <w:rFonts w:ascii="Arial" w:eastAsia="Arial" w:hAnsi="Arial" w:cs="Arial"/>
          <w:sz w:val="20"/>
          <w:szCs w:val="20"/>
        </w:rPr>
      </w:pPr>
    </w:p>
    <w:p w:rsidR="005F49EC" w:rsidRDefault="00CB6E99">
      <w:pPr>
        <w:tabs>
          <w:tab w:val="left" w:pos="1418"/>
        </w:tabs>
        <w:spacing w:after="0"/>
        <w:ind w:left="426"/>
        <w:jc w:val="both"/>
        <w:rPr>
          <w:rFonts w:ascii="Arial" w:eastAsia="Arial" w:hAnsi="Arial" w:cs="Arial"/>
          <w:sz w:val="20"/>
          <w:szCs w:val="20"/>
        </w:rPr>
      </w:pPr>
      <w:r>
        <w:rPr>
          <w:rFonts w:ascii="Arial" w:eastAsia="Arial" w:hAnsi="Arial" w:cs="Arial"/>
          <w:sz w:val="20"/>
          <w:szCs w:val="20"/>
        </w:rPr>
        <w:t>(…)</w:t>
      </w:r>
    </w:p>
    <w:p w:rsidR="005F49EC" w:rsidRDefault="005F49EC">
      <w:pPr>
        <w:spacing w:after="0"/>
        <w:ind w:left="426" w:hanging="426"/>
        <w:jc w:val="both"/>
        <w:rPr>
          <w:rFonts w:ascii="Arial" w:eastAsia="Arial" w:hAnsi="Arial" w:cs="Arial"/>
          <w:b/>
          <w:i/>
          <w:sz w:val="20"/>
          <w:szCs w:val="20"/>
        </w:rPr>
      </w:pPr>
    </w:p>
    <w:p w:rsidR="005F49EC" w:rsidRDefault="00CB6E99">
      <w:pPr>
        <w:spacing w:after="0"/>
        <w:ind w:left="426"/>
        <w:jc w:val="both"/>
        <w:rPr>
          <w:rFonts w:ascii="Arial" w:eastAsia="Arial" w:hAnsi="Arial" w:cs="Arial"/>
          <w:i/>
          <w:sz w:val="20"/>
          <w:szCs w:val="20"/>
        </w:rPr>
      </w:pPr>
      <w:r>
        <w:rPr>
          <w:rFonts w:ascii="Arial" w:eastAsia="Arial" w:hAnsi="Arial" w:cs="Arial"/>
          <w:b/>
          <w:i/>
          <w:color w:val="000000"/>
          <w:sz w:val="20"/>
          <w:szCs w:val="20"/>
        </w:rPr>
        <w:lastRenderedPageBreak/>
        <w:t>III. RECURSO DE REVISIÓN</w:t>
      </w:r>
      <w:r>
        <w:rPr>
          <w:rFonts w:ascii="Arial" w:eastAsia="Arial" w:hAnsi="Arial" w:cs="Arial"/>
          <w:i/>
          <w:sz w:val="20"/>
          <w:szCs w:val="20"/>
        </w:rPr>
        <w:t xml:space="preserve">, tratándose de actos de </w:t>
      </w:r>
      <w:proofErr w:type="gramStart"/>
      <w:r>
        <w:rPr>
          <w:rFonts w:ascii="Arial" w:eastAsia="Arial" w:hAnsi="Arial" w:cs="Arial"/>
          <w:i/>
          <w:sz w:val="20"/>
          <w:szCs w:val="20"/>
        </w:rPr>
        <w:t>la  Comisión</w:t>
      </w:r>
      <w:proofErr w:type="gramEnd"/>
      <w:r>
        <w:rPr>
          <w:rFonts w:ascii="Arial" w:eastAsia="Arial" w:hAnsi="Arial" w:cs="Arial"/>
          <w:i/>
          <w:sz w:val="20"/>
          <w:szCs w:val="20"/>
        </w:rPr>
        <w:t xml:space="preserve"> Permanente Electoral del Consejo de Centro  o de los resultados de la jornada electoral, el cual deberá presentarse a más tardar 1 (un) día hábil posterior a la realización del acto o motivo de la inconformidad. </w:t>
      </w:r>
    </w:p>
    <w:p w:rsidR="005F49EC" w:rsidRDefault="005F49EC">
      <w:pPr>
        <w:spacing w:after="0"/>
        <w:ind w:left="426" w:hanging="426"/>
        <w:jc w:val="both"/>
        <w:rPr>
          <w:rFonts w:ascii="Arial" w:eastAsia="Arial" w:hAnsi="Arial" w:cs="Arial"/>
          <w:color w:val="00B050"/>
          <w:sz w:val="20"/>
          <w:szCs w:val="20"/>
        </w:rPr>
      </w:pPr>
    </w:p>
    <w:p w:rsidR="005F49EC" w:rsidRDefault="00CB6E9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Que el RECURSO DE REVISIÓN deberá presentarse por escrito, de manera indistinta ante la Subcomisión Electoral o la Comisión Electora dentro del plazo establecido en la convocatoria, el cual deberá contener el nombre completo del recurrente, su domicilio, teléfono, correo electrónico, acto o resolución impugnado, organismo o persona que lo dictó o realizó, lugar, fecha y hora del acto o resolución impugnada, pruebas que corroboren sus argumentos, así como la firma del recurrente. Para resolver cualquiera de los recursos se debe escuchar a los involucrados; el procedimiento se desahogará por escrito y podrá realizarse en un solo acto, a efecto de que en los plazos establecidos se emita y notifique su resolución, esto de conformidad con el artículo 50-A del Estatuto General y con relación a la base 12, punto 12.2, de la convocatoria.</w:t>
      </w:r>
    </w:p>
    <w:p w:rsidR="005F49EC" w:rsidRDefault="005F49EC">
      <w:pPr>
        <w:spacing w:after="0"/>
        <w:ind w:left="426" w:hanging="426"/>
        <w:jc w:val="both"/>
        <w:rPr>
          <w:rFonts w:ascii="Arial" w:eastAsia="Arial" w:hAnsi="Arial" w:cs="Arial"/>
          <w:sz w:val="20"/>
          <w:szCs w:val="20"/>
        </w:rPr>
      </w:pPr>
    </w:p>
    <w:p w:rsidR="005F49EC" w:rsidRDefault="00CB6E99">
      <w:pPr>
        <w:numPr>
          <w:ilvl w:val="0"/>
          <w:numId w:val="2"/>
        </w:numPr>
        <w:spacing w:after="0"/>
        <w:jc w:val="both"/>
        <w:rPr>
          <w:rFonts w:ascii="Arial" w:eastAsia="Arial" w:hAnsi="Arial" w:cs="Arial"/>
          <w:color w:val="0000FF"/>
          <w:sz w:val="20"/>
          <w:szCs w:val="20"/>
        </w:rPr>
      </w:pPr>
      <w:r>
        <w:rPr>
          <w:rFonts w:ascii="Arial" w:eastAsia="Arial" w:hAnsi="Arial" w:cs="Arial"/>
          <w:sz w:val="20"/>
          <w:szCs w:val="20"/>
        </w:rPr>
        <w:t xml:space="preserve">Que según lo establecido en el artículo 91 fracción </w:t>
      </w:r>
      <w:r>
        <w:rPr>
          <w:rFonts w:ascii="Arial" w:eastAsia="Arial" w:hAnsi="Arial" w:cs="Arial"/>
          <w:color w:val="0000FF"/>
          <w:sz w:val="20"/>
          <w:szCs w:val="20"/>
          <w:highlight w:val="yellow"/>
        </w:rPr>
        <w:t>III / V</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del </w:t>
      </w:r>
      <w:r>
        <w:rPr>
          <w:rFonts w:ascii="Arial" w:eastAsia="Arial" w:hAnsi="Arial" w:cs="Arial"/>
          <w:color w:val="000000"/>
          <w:sz w:val="20"/>
          <w:szCs w:val="20"/>
        </w:rPr>
        <w:t>Estatuto General</w:t>
      </w:r>
      <w:r>
        <w:rPr>
          <w:rFonts w:ascii="Arial" w:eastAsia="Arial" w:hAnsi="Arial" w:cs="Arial"/>
          <w:sz w:val="20"/>
          <w:szCs w:val="20"/>
        </w:rPr>
        <w:t xml:space="preserve"> es facultad de la Comisión Permanente Electoral </w:t>
      </w:r>
      <w:r w:rsidRPr="00C57093">
        <w:rPr>
          <w:rFonts w:ascii="Arial" w:eastAsia="Arial" w:hAnsi="Arial" w:cs="Arial"/>
          <w:sz w:val="20"/>
          <w:szCs w:val="20"/>
        </w:rPr>
        <w:t>del H</w:t>
      </w:r>
      <w:r w:rsidR="00C57093" w:rsidRPr="00C57093">
        <w:rPr>
          <w:rFonts w:ascii="Arial" w:eastAsia="Arial" w:hAnsi="Arial" w:cs="Arial"/>
          <w:sz w:val="20"/>
          <w:szCs w:val="20"/>
        </w:rPr>
        <w:t>.</w:t>
      </w:r>
      <w:r w:rsidRPr="00C57093">
        <w:rPr>
          <w:rFonts w:ascii="Arial" w:eastAsia="Arial" w:hAnsi="Arial" w:cs="Arial"/>
          <w:sz w:val="20"/>
          <w:szCs w:val="20"/>
        </w:rPr>
        <w:t xml:space="preserve"> Consejo General Universitario, reso</w:t>
      </w:r>
      <w:r>
        <w:rPr>
          <w:rFonts w:ascii="Arial" w:eastAsia="Arial" w:hAnsi="Arial" w:cs="Arial"/>
          <w:sz w:val="20"/>
          <w:szCs w:val="20"/>
        </w:rPr>
        <w:t xml:space="preserve">lver las inconformidades que se interpongan en contra del resultado de la jornada electoral </w:t>
      </w:r>
      <w:r>
        <w:rPr>
          <w:rFonts w:ascii="Arial" w:eastAsia="Arial" w:hAnsi="Arial" w:cs="Arial"/>
          <w:b/>
          <w:sz w:val="20"/>
          <w:szCs w:val="20"/>
        </w:rPr>
        <w:t>/</w:t>
      </w:r>
      <w:r>
        <w:rPr>
          <w:rFonts w:ascii="Arial" w:eastAsia="Arial" w:hAnsi="Arial" w:cs="Arial"/>
          <w:sz w:val="20"/>
          <w:szCs w:val="20"/>
        </w:rPr>
        <w:t>resolver, en última instancia, cualquier inconformidad en contra de las resoluciones, que en materia de recursos, emitan las Comisiones que se constituyan en los Centros Universitarios en el proceso electoral que se lleve a cabo para la integración de sus respectivos órganos colegiados.</w:t>
      </w:r>
    </w:p>
    <w:p w:rsidR="005F49EC" w:rsidRDefault="005F49EC">
      <w:pPr>
        <w:spacing w:after="0"/>
        <w:jc w:val="both"/>
        <w:rPr>
          <w:rFonts w:ascii="Arial" w:eastAsia="Arial" w:hAnsi="Arial" w:cs="Arial"/>
          <w:color w:val="0000FF"/>
          <w:sz w:val="20"/>
          <w:szCs w:val="20"/>
        </w:rPr>
      </w:pPr>
    </w:p>
    <w:p w:rsidR="005F49EC" w:rsidRDefault="00CB6E99">
      <w:pPr>
        <w:numPr>
          <w:ilvl w:val="0"/>
          <w:numId w:val="2"/>
        </w:numPr>
        <w:spacing w:after="0"/>
        <w:jc w:val="both"/>
        <w:rPr>
          <w:rFonts w:ascii="Arial" w:eastAsia="Arial" w:hAnsi="Arial" w:cs="Arial"/>
          <w:color w:val="000000"/>
          <w:sz w:val="20"/>
          <w:szCs w:val="20"/>
        </w:rPr>
      </w:pPr>
      <w:r>
        <w:rPr>
          <w:rFonts w:ascii="Arial" w:eastAsia="Arial" w:hAnsi="Arial" w:cs="Arial"/>
          <w:sz w:val="20"/>
          <w:szCs w:val="20"/>
        </w:rPr>
        <w:t xml:space="preserve">Que de conformidad con la base 12 punto </w:t>
      </w:r>
      <w:r>
        <w:rPr>
          <w:rFonts w:ascii="Arial" w:eastAsia="Arial" w:hAnsi="Arial" w:cs="Arial"/>
          <w:color w:val="000000"/>
          <w:sz w:val="20"/>
          <w:szCs w:val="20"/>
        </w:rPr>
        <w:t>12.3</w:t>
      </w:r>
      <w:r>
        <w:rPr>
          <w:rFonts w:ascii="Arial" w:eastAsia="Arial" w:hAnsi="Arial" w:cs="Arial"/>
          <w:color w:val="0000FF"/>
          <w:sz w:val="20"/>
          <w:szCs w:val="20"/>
        </w:rPr>
        <w:t xml:space="preserve"> </w:t>
      </w:r>
      <w:r>
        <w:rPr>
          <w:rFonts w:ascii="Arial" w:eastAsia="Arial" w:hAnsi="Arial" w:cs="Arial"/>
          <w:sz w:val="20"/>
          <w:szCs w:val="20"/>
        </w:rPr>
        <w:t xml:space="preserve">de la convocatoria, el RECURSO DE REVISIÓN será resuelto por la Comisión Permanente Electoral del H. </w:t>
      </w:r>
      <w:r>
        <w:rPr>
          <w:rFonts w:ascii="Arial" w:eastAsia="Arial" w:hAnsi="Arial" w:cs="Arial"/>
          <w:color w:val="000000"/>
          <w:sz w:val="20"/>
          <w:szCs w:val="20"/>
        </w:rPr>
        <w:t>Consejo General Universitario</w:t>
      </w:r>
      <w:r>
        <w:rPr>
          <w:rFonts w:ascii="Arial" w:eastAsia="Arial" w:hAnsi="Arial" w:cs="Arial"/>
          <w:sz w:val="20"/>
          <w:szCs w:val="20"/>
        </w:rPr>
        <w:t>,</w:t>
      </w:r>
      <w:r>
        <w:rPr>
          <w:rFonts w:ascii="Arial" w:eastAsia="Arial" w:hAnsi="Arial" w:cs="Arial"/>
          <w:color w:val="000000"/>
          <w:sz w:val="20"/>
          <w:szCs w:val="20"/>
        </w:rPr>
        <w:t xml:space="preserve"> se desahogará por escrito y podrá realizarse en un solo acto, a efecto de que a más tardar dos días hábiles siguientes a que tenga conocimiento del recurso, se emita y notifique su resolución. </w:t>
      </w:r>
    </w:p>
    <w:p w:rsidR="005F49EC" w:rsidRDefault="005F49EC">
      <w:pPr>
        <w:pBdr>
          <w:top w:val="nil"/>
          <w:left w:val="nil"/>
          <w:bottom w:val="nil"/>
          <w:right w:val="nil"/>
          <w:between w:val="nil"/>
        </w:pBdr>
        <w:spacing w:after="0"/>
        <w:ind w:left="566"/>
        <w:jc w:val="both"/>
        <w:rPr>
          <w:rFonts w:ascii="Arial" w:eastAsia="Arial" w:hAnsi="Arial" w:cs="Arial"/>
          <w:color w:val="000000"/>
          <w:sz w:val="20"/>
          <w:szCs w:val="20"/>
        </w:rPr>
      </w:pPr>
    </w:p>
    <w:p w:rsidR="005F49EC" w:rsidRDefault="00CB6E99">
      <w:pPr>
        <w:spacing w:after="0"/>
        <w:jc w:val="both"/>
        <w:rPr>
          <w:rFonts w:ascii="Arial" w:eastAsia="Arial" w:hAnsi="Arial" w:cs="Arial"/>
          <w:color w:val="000000"/>
          <w:sz w:val="20"/>
          <w:szCs w:val="20"/>
        </w:rPr>
      </w:pPr>
      <w:r>
        <w:rPr>
          <w:rFonts w:ascii="Arial" w:eastAsia="Arial" w:hAnsi="Arial" w:cs="Arial"/>
          <w:color w:val="000000"/>
          <w:sz w:val="20"/>
          <w:szCs w:val="20"/>
        </w:rPr>
        <w:t>Por lo anterior, esta Comisión Permanente Electoral del H. Consejo General Universitario</w:t>
      </w:r>
      <w:r>
        <w:rPr>
          <w:rFonts w:ascii="Arial" w:eastAsia="Arial" w:hAnsi="Arial" w:cs="Arial"/>
          <w:b/>
          <w:color w:val="000000"/>
          <w:sz w:val="20"/>
          <w:szCs w:val="20"/>
        </w:rPr>
        <w:t xml:space="preserve"> </w:t>
      </w:r>
      <w:r>
        <w:rPr>
          <w:rFonts w:ascii="Arial" w:eastAsia="Arial" w:hAnsi="Arial" w:cs="Arial"/>
          <w:color w:val="000000"/>
          <w:sz w:val="20"/>
          <w:szCs w:val="20"/>
        </w:rPr>
        <w:t>emite las siguientes:</w:t>
      </w:r>
    </w:p>
    <w:p w:rsidR="005F49EC" w:rsidRDefault="005F49EC">
      <w:pPr>
        <w:spacing w:after="0"/>
        <w:jc w:val="both"/>
        <w:rPr>
          <w:rFonts w:ascii="Arial" w:eastAsia="Arial" w:hAnsi="Arial" w:cs="Arial"/>
          <w:sz w:val="20"/>
          <w:szCs w:val="20"/>
        </w:rPr>
      </w:pPr>
    </w:p>
    <w:p w:rsidR="005F49EC" w:rsidRDefault="00CB6E99">
      <w:pPr>
        <w:spacing w:after="0"/>
        <w:jc w:val="center"/>
        <w:rPr>
          <w:rFonts w:ascii="Arial" w:eastAsia="Arial" w:hAnsi="Arial" w:cs="Arial"/>
          <w:b/>
          <w:sz w:val="20"/>
          <w:szCs w:val="20"/>
        </w:rPr>
      </w:pPr>
      <w:r>
        <w:rPr>
          <w:rFonts w:ascii="Arial" w:eastAsia="Arial" w:hAnsi="Arial" w:cs="Arial"/>
          <w:b/>
          <w:sz w:val="20"/>
          <w:szCs w:val="20"/>
        </w:rPr>
        <w:t>CONSIDERACIONES</w:t>
      </w:r>
    </w:p>
    <w:p w:rsidR="005F49EC" w:rsidRDefault="005F49EC">
      <w:pPr>
        <w:spacing w:after="0"/>
        <w:jc w:val="both"/>
        <w:rPr>
          <w:rFonts w:ascii="Arial" w:eastAsia="Arial" w:hAnsi="Arial" w:cs="Arial"/>
          <w:sz w:val="20"/>
          <w:szCs w:val="20"/>
        </w:rPr>
      </w:pPr>
    </w:p>
    <w:p w:rsidR="005F49EC" w:rsidRDefault="00CB6E99">
      <w:pPr>
        <w:numPr>
          <w:ilvl w:val="0"/>
          <w:numId w:val="1"/>
        </w:numPr>
        <w:pBdr>
          <w:top w:val="nil"/>
          <w:left w:val="nil"/>
          <w:bottom w:val="nil"/>
          <w:right w:val="nil"/>
          <w:between w:val="nil"/>
        </w:pBdr>
        <w:tabs>
          <w:tab w:val="left" w:pos="1418"/>
        </w:tabs>
        <w:spacing w:after="0"/>
        <w:ind w:left="426" w:hanging="426"/>
        <w:jc w:val="both"/>
        <w:rPr>
          <w:rFonts w:ascii="Arial" w:eastAsia="Arial" w:hAnsi="Arial" w:cs="Arial"/>
          <w:sz w:val="20"/>
          <w:szCs w:val="20"/>
        </w:rPr>
      </w:pPr>
      <w:r>
        <w:rPr>
          <w:rFonts w:ascii="Arial" w:eastAsia="Arial" w:hAnsi="Arial" w:cs="Arial"/>
          <w:sz w:val="20"/>
          <w:szCs w:val="20"/>
        </w:rPr>
        <w:t>Esta Comisión Permanente Electoral del H</w:t>
      </w:r>
      <w:r w:rsidRPr="00C57093">
        <w:rPr>
          <w:rFonts w:ascii="Arial" w:eastAsia="Arial" w:hAnsi="Arial" w:cs="Arial"/>
          <w:sz w:val="20"/>
          <w:szCs w:val="20"/>
        </w:rPr>
        <w:t>. Consejo General Universitario</w:t>
      </w:r>
      <w:r w:rsidRPr="00C57093">
        <w:rPr>
          <w:rFonts w:ascii="Arial" w:eastAsia="Arial" w:hAnsi="Arial" w:cs="Arial"/>
          <w:b/>
          <w:sz w:val="20"/>
          <w:szCs w:val="20"/>
        </w:rPr>
        <w:t xml:space="preserve"> </w:t>
      </w:r>
      <w:r w:rsidRPr="00C57093">
        <w:rPr>
          <w:rFonts w:ascii="Arial" w:eastAsia="Arial" w:hAnsi="Arial" w:cs="Arial"/>
          <w:sz w:val="20"/>
          <w:szCs w:val="20"/>
        </w:rPr>
        <w:t>de conformidad con lo establecido en la base 12 de la convocatoria</w:t>
      </w:r>
      <w:r>
        <w:rPr>
          <w:rFonts w:ascii="Arial" w:eastAsia="Arial" w:hAnsi="Arial" w:cs="Arial"/>
          <w:color w:val="000000"/>
          <w:sz w:val="20"/>
          <w:szCs w:val="20"/>
        </w:rPr>
        <w:t>, para elegir a las consejeras y los consejeros que integrarán el</w:t>
      </w:r>
      <w:r>
        <w:rPr>
          <w:rFonts w:ascii="Arial" w:eastAsia="Arial" w:hAnsi="Arial" w:cs="Arial"/>
          <w:sz w:val="20"/>
          <w:szCs w:val="20"/>
        </w:rPr>
        <w:t xml:space="preserve"> </w:t>
      </w:r>
      <w:r w:rsidRPr="00C57093">
        <w:rPr>
          <w:rFonts w:ascii="Arial" w:eastAsia="Arial" w:hAnsi="Arial" w:cs="Arial"/>
          <w:color w:val="0000FF"/>
          <w:sz w:val="20"/>
          <w:szCs w:val="20"/>
          <w:highlight w:val="yellow"/>
        </w:rPr>
        <w:t>H. Consejo de Centro ---</w:t>
      </w:r>
      <w:r w:rsidR="00C57093"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highlight w:val="yellow"/>
        </w:rPr>
        <w:t>-- o el Consejo Divisional del Centro ---</w:t>
      </w:r>
      <w:r w:rsidR="00C57093"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highlight w:val="yellow"/>
        </w:rPr>
        <w:t>----</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de </w:t>
      </w:r>
      <w:r>
        <w:rPr>
          <w:rFonts w:ascii="Arial" w:eastAsia="Arial" w:hAnsi="Arial" w:cs="Arial"/>
          <w:color w:val="000000"/>
          <w:sz w:val="20"/>
          <w:szCs w:val="20"/>
        </w:rPr>
        <w:t xml:space="preserve">la Universidad de Guadalajara para el período 2024-2025, </w:t>
      </w:r>
      <w:r>
        <w:rPr>
          <w:rFonts w:ascii="Arial" w:eastAsia="Arial" w:hAnsi="Arial" w:cs="Arial"/>
          <w:sz w:val="20"/>
          <w:szCs w:val="20"/>
        </w:rPr>
        <w:t xml:space="preserve">es competente para resolver el RECURSO DE REVISIÓN presentado por </w:t>
      </w:r>
      <w:r w:rsidRPr="00C57093">
        <w:rPr>
          <w:rFonts w:ascii="Arial" w:eastAsia="Arial" w:hAnsi="Arial" w:cs="Arial"/>
          <w:color w:val="0000FF"/>
          <w:sz w:val="20"/>
          <w:szCs w:val="20"/>
          <w:highlight w:val="yellow"/>
        </w:rPr>
        <w:t xml:space="preserve">el/la </w:t>
      </w:r>
      <w:r w:rsidRPr="00C57093">
        <w:rPr>
          <w:rFonts w:ascii="Arial" w:eastAsia="Arial" w:hAnsi="Arial" w:cs="Arial"/>
          <w:b/>
          <w:color w:val="0000FF"/>
          <w:sz w:val="20"/>
          <w:szCs w:val="20"/>
          <w:highlight w:val="yellow"/>
        </w:rPr>
        <w:t xml:space="preserve">C. </w:t>
      </w:r>
      <w:r w:rsidR="00C57093"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highlight w:val="yellow"/>
        </w:rPr>
        <w:t>, académico (a) o alumno (a) (según corresponda)</w:t>
      </w:r>
      <w:r w:rsidR="00C57093">
        <w:rPr>
          <w:rFonts w:ascii="Arial" w:eastAsia="Arial" w:hAnsi="Arial" w:cs="Arial"/>
          <w:color w:val="0000FF"/>
          <w:sz w:val="20"/>
          <w:szCs w:val="20"/>
          <w:highlight w:val="yellow"/>
        </w:rPr>
        <w:t xml:space="preserve">  adscrito (a) a la D</w:t>
      </w:r>
      <w:r w:rsidRPr="00C57093">
        <w:rPr>
          <w:rFonts w:ascii="Arial" w:eastAsia="Arial" w:hAnsi="Arial" w:cs="Arial"/>
          <w:color w:val="0000FF"/>
          <w:sz w:val="20"/>
          <w:szCs w:val="20"/>
          <w:highlight w:val="yellow"/>
        </w:rPr>
        <w:t>ivisión de —-- del Centro Universitario -</w:t>
      </w:r>
      <w:r>
        <w:rPr>
          <w:rFonts w:ascii="Arial" w:eastAsia="Arial" w:hAnsi="Arial" w:cs="Arial"/>
          <w:color w:val="0000FF"/>
          <w:sz w:val="20"/>
          <w:szCs w:val="20"/>
          <w:highlight w:val="yellow"/>
        </w:rPr>
        <w:t>----- (según sea el caso)</w:t>
      </w:r>
      <w:r>
        <w:rPr>
          <w:rFonts w:ascii="Arial" w:eastAsia="Arial" w:hAnsi="Arial" w:cs="Arial"/>
          <w:sz w:val="20"/>
          <w:szCs w:val="20"/>
        </w:rPr>
        <w:t>.</w:t>
      </w:r>
    </w:p>
    <w:p w:rsidR="005F49EC" w:rsidRDefault="005F49EC">
      <w:pPr>
        <w:pBdr>
          <w:top w:val="nil"/>
          <w:left w:val="nil"/>
          <w:bottom w:val="nil"/>
          <w:right w:val="nil"/>
          <w:between w:val="nil"/>
        </w:pBdr>
        <w:tabs>
          <w:tab w:val="left" w:pos="1418"/>
        </w:tabs>
        <w:spacing w:after="0"/>
        <w:ind w:left="426" w:hanging="426"/>
        <w:jc w:val="both"/>
        <w:rPr>
          <w:rFonts w:ascii="Arial" w:eastAsia="Arial" w:hAnsi="Arial" w:cs="Arial"/>
          <w:sz w:val="20"/>
          <w:szCs w:val="20"/>
        </w:rPr>
      </w:pPr>
    </w:p>
    <w:p w:rsidR="005F49EC" w:rsidRDefault="00CB6E99">
      <w:pPr>
        <w:numPr>
          <w:ilvl w:val="0"/>
          <w:numId w:val="1"/>
        </w:numPr>
        <w:pBdr>
          <w:top w:val="nil"/>
          <w:left w:val="nil"/>
          <w:bottom w:val="nil"/>
          <w:right w:val="nil"/>
          <w:between w:val="nil"/>
        </w:pBdr>
        <w:tabs>
          <w:tab w:val="left" w:pos="1418"/>
        </w:tabs>
        <w:spacing w:after="0"/>
        <w:ind w:left="426" w:hanging="426"/>
        <w:jc w:val="both"/>
        <w:rPr>
          <w:rFonts w:ascii="Arial" w:eastAsia="Arial" w:hAnsi="Arial" w:cs="Arial"/>
          <w:sz w:val="20"/>
          <w:szCs w:val="20"/>
        </w:rPr>
      </w:pPr>
      <w:bookmarkStart w:id="3" w:name="_heading=h.3dy6vkm" w:colFirst="0" w:colLast="0"/>
      <w:bookmarkEnd w:id="3"/>
      <w:r>
        <w:rPr>
          <w:rFonts w:ascii="Arial" w:eastAsia="Arial" w:hAnsi="Arial" w:cs="Arial"/>
          <w:sz w:val="20"/>
          <w:szCs w:val="20"/>
        </w:rPr>
        <w:t>La Comisión Permanente Electoral del H</w:t>
      </w:r>
      <w:r w:rsidRPr="00C57093">
        <w:rPr>
          <w:rFonts w:ascii="Arial" w:eastAsia="Arial" w:hAnsi="Arial" w:cs="Arial"/>
          <w:sz w:val="20"/>
          <w:szCs w:val="20"/>
        </w:rPr>
        <w:t>. Consejo General Universitario</w:t>
      </w:r>
      <w:r w:rsidRPr="00C57093">
        <w:rPr>
          <w:rFonts w:ascii="Arial" w:eastAsia="Arial" w:hAnsi="Arial" w:cs="Arial"/>
          <w:b/>
          <w:sz w:val="20"/>
          <w:szCs w:val="20"/>
        </w:rPr>
        <w:t xml:space="preserve"> </w:t>
      </w:r>
      <w:r w:rsidRPr="00C57093">
        <w:rPr>
          <w:rFonts w:ascii="Arial" w:eastAsia="Arial" w:hAnsi="Arial" w:cs="Arial"/>
          <w:sz w:val="20"/>
          <w:szCs w:val="20"/>
        </w:rPr>
        <w:t>podrá investigar de oficio o a petición de parte cualquier violac</w:t>
      </w:r>
      <w:r>
        <w:rPr>
          <w:rFonts w:ascii="Arial" w:eastAsia="Arial" w:hAnsi="Arial" w:cs="Arial"/>
          <w:sz w:val="20"/>
          <w:szCs w:val="20"/>
        </w:rPr>
        <w:t>ión a la normatividad universitaria en relación con el proceso electoral y a la convocatoria, en su caso turnará a la Comisión de Responsabilidades y Sanciones competente al existir la presunción de alguna de las causas de responsabilidad que establece la normatividad universitaria.</w:t>
      </w:r>
    </w:p>
    <w:p w:rsidR="005F49EC" w:rsidRDefault="005F49EC">
      <w:pPr>
        <w:pBdr>
          <w:top w:val="nil"/>
          <w:left w:val="nil"/>
          <w:bottom w:val="nil"/>
          <w:right w:val="nil"/>
          <w:between w:val="nil"/>
        </w:pBdr>
        <w:tabs>
          <w:tab w:val="left" w:pos="1418"/>
        </w:tabs>
        <w:spacing w:after="0"/>
        <w:ind w:left="426" w:hanging="426"/>
        <w:jc w:val="both"/>
        <w:rPr>
          <w:rFonts w:ascii="Arial" w:eastAsia="Arial" w:hAnsi="Arial" w:cs="Arial"/>
          <w:sz w:val="20"/>
          <w:szCs w:val="20"/>
        </w:rPr>
      </w:pPr>
    </w:p>
    <w:p w:rsidR="005F49EC" w:rsidRDefault="00CB6E99">
      <w:pPr>
        <w:numPr>
          <w:ilvl w:val="0"/>
          <w:numId w:val="1"/>
        </w:numPr>
        <w:pBdr>
          <w:top w:val="nil"/>
          <w:left w:val="nil"/>
          <w:bottom w:val="nil"/>
          <w:right w:val="nil"/>
          <w:between w:val="nil"/>
        </w:pBdr>
        <w:tabs>
          <w:tab w:val="left" w:pos="1418"/>
        </w:tabs>
        <w:spacing w:after="0"/>
        <w:ind w:left="426" w:hanging="426"/>
        <w:jc w:val="both"/>
        <w:rPr>
          <w:rFonts w:ascii="Arial" w:eastAsia="Arial" w:hAnsi="Arial" w:cs="Arial"/>
          <w:sz w:val="20"/>
          <w:szCs w:val="20"/>
        </w:rPr>
      </w:pPr>
      <w:r>
        <w:rPr>
          <w:rFonts w:ascii="Arial" w:eastAsia="Arial" w:hAnsi="Arial" w:cs="Arial"/>
          <w:color w:val="000000"/>
          <w:sz w:val="20"/>
          <w:szCs w:val="20"/>
        </w:rPr>
        <w:t xml:space="preserve">Tomando en consideración los requisitos, plazos, días y horarios hábiles para interponer </w:t>
      </w:r>
      <w:r>
        <w:rPr>
          <w:rFonts w:ascii="Arial" w:eastAsia="Arial" w:hAnsi="Arial" w:cs="Arial"/>
          <w:sz w:val="20"/>
          <w:szCs w:val="20"/>
        </w:rPr>
        <w:t xml:space="preserve">el RECURSO DE REVISIÓN </w:t>
      </w:r>
      <w:r>
        <w:rPr>
          <w:rFonts w:ascii="Arial" w:eastAsia="Arial" w:hAnsi="Arial" w:cs="Arial"/>
          <w:color w:val="000000"/>
          <w:sz w:val="20"/>
          <w:szCs w:val="20"/>
        </w:rPr>
        <w:t xml:space="preserve">en materia electoral, resulta procedente la admisión del recurso interpuesto </w:t>
      </w:r>
      <w:r w:rsidRPr="00C57093">
        <w:rPr>
          <w:rFonts w:ascii="Arial" w:eastAsia="Arial" w:hAnsi="Arial" w:cs="Arial"/>
          <w:color w:val="0000FF"/>
          <w:sz w:val="20"/>
          <w:szCs w:val="20"/>
          <w:highlight w:val="yellow"/>
        </w:rPr>
        <w:t>por la/el C</w:t>
      </w:r>
      <w:r w:rsidR="00C57093" w:rsidRPr="00C57093">
        <w:rPr>
          <w:rFonts w:ascii="Arial" w:eastAsia="Arial" w:hAnsi="Arial" w:cs="Arial"/>
          <w:color w:val="0000FF"/>
          <w:sz w:val="20"/>
          <w:szCs w:val="20"/>
          <w:highlight w:val="yellow"/>
        </w:rPr>
        <w:t xml:space="preserve">. </w:t>
      </w:r>
      <w:r w:rsidRPr="00C57093">
        <w:rPr>
          <w:rFonts w:ascii="Arial" w:eastAsia="Arial" w:hAnsi="Arial" w:cs="Arial"/>
          <w:color w:val="0000FF"/>
          <w:sz w:val="20"/>
          <w:szCs w:val="20"/>
          <w:highlight w:val="yellow"/>
        </w:rPr>
        <w:t>----------------------------------</w:t>
      </w:r>
      <w:r w:rsidR="00C57093" w:rsidRPr="00C57093">
        <w:rPr>
          <w:rFonts w:ascii="Arial" w:eastAsia="Arial" w:hAnsi="Arial" w:cs="Arial"/>
          <w:color w:val="0000FF"/>
          <w:sz w:val="20"/>
          <w:szCs w:val="20"/>
          <w:highlight w:val="yellow"/>
        </w:rPr>
        <w:t xml:space="preserve"> </w:t>
      </w:r>
      <w:r w:rsidRPr="00C57093">
        <w:rPr>
          <w:rFonts w:ascii="Arial" w:eastAsia="Arial" w:hAnsi="Arial" w:cs="Arial"/>
          <w:color w:val="0000FF"/>
          <w:sz w:val="20"/>
          <w:szCs w:val="20"/>
          <w:highlight w:val="yellow"/>
        </w:rPr>
        <w:t>(académico</w:t>
      </w:r>
      <w:r>
        <w:rPr>
          <w:rFonts w:ascii="Arial" w:eastAsia="Arial" w:hAnsi="Arial" w:cs="Arial"/>
          <w:color w:val="0000FF"/>
          <w:sz w:val="20"/>
          <w:szCs w:val="20"/>
          <w:highlight w:val="yellow"/>
        </w:rPr>
        <w:t xml:space="preserve">(a) o alumno(a))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 xml:space="preserve">según sea el caso </w:t>
      </w:r>
      <w:r>
        <w:rPr>
          <w:rFonts w:ascii="Arial" w:eastAsia="Arial" w:hAnsi="Arial" w:cs="Arial"/>
          <w:color w:val="000000"/>
          <w:sz w:val="20"/>
          <w:szCs w:val="20"/>
        </w:rPr>
        <w:t>por haber sido presentado por escrito dentro del plazo, horario y en la sede prevista, en los términos señalados en la base 12 punto 12.2 de la convocatoria que rige el presente proceso electoral.</w:t>
      </w:r>
    </w:p>
    <w:p w:rsidR="005F49EC" w:rsidRDefault="005F49EC">
      <w:pPr>
        <w:pBdr>
          <w:top w:val="nil"/>
          <w:left w:val="nil"/>
          <w:bottom w:val="nil"/>
          <w:right w:val="nil"/>
          <w:between w:val="nil"/>
        </w:pBdr>
        <w:tabs>
          <w:tab w:val="left" w:pos="1418"/>
        </w:tabs>
        <w:spacing w:after="0"/>
        <w:ind w:left="426" w:hanging="426"/>
        <w:jc w:val="both"/>
        <w:rPr>
          <w:rFonts w:ascii="Arial" w:eastAsia="Arial" w:hAnsi="Arial" w:cs="Arial"/>
          <w:color w:val="0000FF"/>
          <w:sz w:val="20"/>
          <w:szCs w:val="20"/>
        </w:rPr>
      </w:pPr>
    </w:p>
    <w:tbl>
      <w:tblPr>
        <w:tblStyle w:val="ab"/>
        <w:tblW w:w="8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6"/>
      </w:tblGrid>
      <w:tr w:rsidR="005F49EC">
        <w:trPr>
          <w:trHeight w:val="199"/>
        </w:trPr>
        <w:tc>
          <w:tcPr>
            <w:tcW w:w="8436" w:type="dxa"/>
            <w:shd w:val="clear" w:color="auto" w:fill="A6A6A6"/>
          </w:tcPr>
          <w:p w:rsidR="005F49EC" w:rsidRDefault="00CB6E99">
            <w:pPr>
              <w:jc w:val="center"/>
              <w:rPr>
                <w:rFonts w:ascii="Arial" w:eastAsia="Arial" w:hAnsi="Arial" w:cs="Arial"/>
                <w:b/>
                <w:color w:val="0000FF"/>
                <w:sz w:val="20"/>
                <w:szCs w:val="20"/>
                <w:u w:val="single"/>
              </w:rPr>
            </w:pPr>
            <w:r>
              <w:rPr>
                <w:rFonts w:ascii="Arial" w:eastAsia="Arial" w:hAnsi="Arial" w:cs="Arial"/>
                <w:b/>
                <w:color w:val="0000FF"/>
                <w:sz w:val="20"/>
                <w:szCs w:val="20"/>
                <w:highlight w:val="yellow"/>
                <w:u w:val="single"/>
              </w:rPr>
              <w:t>SI NO SE PRESENTÓ EN TIEMPO Y FORMA</w:t>
            </w:r>
          </w:p>
        </w:tc>
      </w:tr>
      <w:tr w:rsidR="005F49EC">
        <w:tc>
          <w:tcPr>
            <w:tcW w:w="8436" w:type="dxa"/>
            <w:tcBorders>
              <w:bottom w:val="single" w:sz="4" w:space="0" w:color="000000"/>
            </w:tcBorders>
          </w:tcPr>
          <w:p w:rsidR="005F49EC" w:rsidRDefault="00CB6E99">
            <w:pPr>
              <w:tabs>
                <w:tab w:val="left" w:pos="1418"/>
              </w:tabs>
              <w:jc w:val="both"/>
              <w:rPr>
                <w:rFonts w:ascii="Arial" w:eastAsia="Arial" w:hAnsi="Arial" w:cs="Arial"/>
                <w:b/>
                <w:sz w:val="20"/>
                <w:szCs w:val="20"/>
              </w:rPr>
            </w:pPr>
            <w:r>
              <w:rPr>
                <w:rFonts w:ascii="Arial" w:eastAsia="Arial" w:hAnsi="Arial" w:cs="Arial"/>
                <w:b/>
                <w:sz w:val="20"/>
                <w:szCs w:val="20"/>
              </w:rPr>
              <w:t>4.</w:t>
            </w:r>
            <w:r>
              <w:rPr>
                <w:rFonts w:ascii="Arial" w:eastAsia="Arial" w:hAnsi="Arial" w:cs="Arial"/>
                <w:b/>
                <w:color w:val="0000FF"/>
                <w:sz w:val="20"/>
                <w:szCs w:val="20"/>
              </w:rPr>
              <w:t xml:space="preserve"> </w:t>
            </w:r>
            <w:r>
              <w:rPr>
                <w:rFonts w:ascii="Arial" w:eastAsia="Arial" w:hAnsi="Arial" w:cs="Arial"/>
                <w:sz w:val="20"/>
                <w:szCs w:val="20"/>
              </w:rPr>
              <w:t xml:space="preserve">Esta Comisión Permanente Electoral </w:t>
            </w:r>
            <w:r>
              <w:rPr>
                <w:rFonts w:ascii="Arial" w:eastAsia="Arial" w:hAnsi="Arial" w:cs="Arial"/>
                <w:color w:val="000000"/>
                <w:sz w:val="20"/>
                <w:szCs w:val="20"/>
              </w:rPr>
              <w:t xml:space="preserve">del H. </w:t>
            </w:r>
            <w:r>
              <w:rPr>
                <w:rFonts w:ascii="Arial" w:eastAsia="Arial" w:hAnsi="Arial" w:cs="Arial"/>
                <w:color w:val="0000CC"/>
                <w:sz w:val="20"/>
                <w:szCs w:val="20"/>
              </w:rPr>
              <w:t>Consejo General Universitario</w:t>
            </w:r>
            <w:r>
              <w:rPr>
                <w:rFonts w:ascii="Arial" w:eastAsia="Arial" w:hAnsi="Arial" w:cs="Arial"/>
                <w:color w:val="000000"/>
                <w:sz w:val="20"/>
                <w:szCs w:val="20"/>
              </w:rPr>
              <w:t xml:space="preserve"> </w:t>
            </w:r>
            <w:r>
              <w:rPr>
                <w:rFonts w:ascii="Arial" w:eastAsia="Arial" w:hAnsi="Arial" w:cs="Arial"/>
                <w:sz w:val="20"/>
                <w:szCs w:val="20"/>
              </w:rPr>
              <w:t>advierte que el</w:t>
            </w:r>
            <w:r>
              <w:rPr>
                <w:rFonts w:ascii="Arial" w:eastAsia="Arial" w:hAnsi="Arial" w:cs="Arial"/>
                <w:b/>
                <w:sz w:val="20"/>
                <w:szCs w:val="20"/>
              </w:rPr>
              <w:t xml:space="preserve"> </w:t>
            </w:r>
            <w:r>
              <w:rPr>
                <w:rFonts w:ascii="Arial" w:eastAsia="Arial" w:hAnsi="Arial" w:cs="Arial"/>
                <w:sz w:val="20"/>
                <w:szCs w:val="20"/>
              </w:rPr>
              <w:t xml:space="preserve">RECURSO DE REVISIÓN suscrito por (la/el </w:t>
            </w:r>
            <w:r>
              <w:rPr>
                <w:rFonts w:ascii="Arial" w:eastAsia="Arial" w:hAnsi="Arial" w:cs="Arial"/>
                <w:color w:val="0000FF"/>
                <w:sz w:val="20"/>
                <w:szCs w:val="20"/>
                <w:highlight w:val="yellow"/>
              </w:rPr>
              <w:t xml:space="preserve">académico (a) o alumno (a))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sidRPr="00C57093">
              <w:rPr>
                <w:rFonts w:ascii="Arial" w:eastAsia="Arial" w:hAnsi="Arial" w:cs="Arial"/>
                <w:b/>
                <w:color w:val="0000FF"/>
                <w:sz w:val="20"/>
                <w:szCs w:val="20"/>
                <w:highlight w:val="yellow"/>
              </w:rPr>
              <w:t>C.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fue presentado a las</w:t>
            </w:r>
            <w:r>
              <w:rPr>
                <w:rFonts w:ascii="Arial" w:eastAsia="Arial" w:hAnsi="Arial" w:cs="Arial"/>
                <w:b/>
                <w:sz w:val="20"/>
                <w:szCs w:val="20"/>
              </w:rPr>
              <w:t xml:space="preserv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horas del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de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de 2024, estando fuera del término establecido en la convocatoria.</w:t>
            </w:r>
          </w:p>
          <w:p w:rsidR="005F49EC" w:rsidRDefault="005F49EC">
            <w:pPr>
              <w:tabs>
                <w:tab w:val="left" w:pos="1418"/>
              </w:tabs>
              <w:jc w:val="both"/>
              <w:rPr>
                <w:rFonts w:ascii="Arial" w:eastAsia="Arial" w:hAnsi="Arial" w:cs="Arial"/>
                <w:b/>
                <w:sz w:val="20"/>
                <w:szCs w:val="20"/>
              </w:rPr>
            </w:pPr>
          </w:p>
        </w:tc>
      </w:tr>
      <w:tr w:rsidR="005F49EC">
        <w:tc>
          <w:tcPr>
            <w:tcW w:w="8436" w:type="dxa"/>
            <w:shd w:val="clear" w:color="auto" w:fill="A6A6A6"/>
          </w:tcPr>
          <w:p w:rsidR="005F49EC" w:rsidRDefault="00CB6E99">
            <w:pPr>
              <w:jc w:val="center"/>
              <w:rPr>
                <w:rFonts w:ascii="Arial" w:eastAsia="Arial" w:hAnsi="Arial" w:cs="Arial"/>
                <w:b/>
                <w:color w:val="0000FF"/>
                <w:sz w:val="20"/>
                <w:szCs w:val="20"/>
                <w:u w:val="single"/>
              </w:rPr>
            </w:pPr>
            <w:r>
              <w:rPr>
                <w:rFonts w:ascii="Arial" w:eastAsia="Arial" w:hAnsi="Arial" w:cs="Arial"/>
                <w:b/>
                <w:color w:val="0000FF"/>
                <w:sz w:val="20"/>
                <w:szCs w:val="20"/>
                <w:highlight w:val="yellow"/>
                <w:u w:val="single"/>
              </w:rPr>
              <w:t>SI SE PRESENTÓ EN TIEMPO Y FORMA</w:t>
            </w:r>
          </w:p>
        </w:tc>
      </w:tr>
      <w:tr w:rsidR="005F49EC">
        <w:tc>
          <w:tcPr>
            <w:tcW w:w="8436" w:type="dxa"/>
            <w:tcBorders>
              <w:bottom w:val="single" w:sz="4" w:space="0" w:color="000000"/>
            </w:tcBorders>
          </w:tcPr>
          <w:p w:rsidR="005F49EC" w:rsidRDefault="00CB6E99">
            <w:pPr>
              <w:tabs>
                <w:tab w:val="left" w:pos="1418"/>
              </w:tabs>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Esta Comisión Permanente Electoral del H. </w:t>
            </w:r>
            <w:r>
              <w:rPr>
                <w:rFonts w:ascii="Arial" w:eastAsia="Arial" w:hAnsi="Arial" w:cs="Arial"/>
                <w:color w:val="0000CC"/>
                <w:sz w:val="20"/>
                <w:szCs w:val="20"/>
              </w:rPr>
              <w:t>Consejo General Universitario,</w:t>
            </w:r>
            <w:r>
              <w:rPr>
                <w:rFonts w:ascii="Arial" w:eastAsia="Arial" w:hAnsi="Arial" w:cs="Arial"/>
                <w:color w:val="000000"/>
                <w:sz w:val="20"/>
                <w:szCs w:val="20"/>
              </w:rPr>
              <w:t xml:space="preserve"> </w:t>
            </w:r>
            <w:r>
              <w:rPr>
                <w:rFonts w:ascii="Arial" w:eastAsia="Arial" w:hAnsi="Arial" w:cs="Arial"/>
                <w:sz w:val="20"/>
                <w:szCs w:val="20"/>
              </w:rPr>
              <w:t xml:space="preserve">advierte que el RECURSO DE REVISIÓN suscrito por </w:t>
            </w:r>
            <w:r w:rsidRPr="00C57093">
              <w:rPr>
                <w:rFonts w:ascii="Arial" w:eastAsia="Arial" w:hAnsi="Arial" w:cs="Arial"/>
                <w:color w:val="0000FF"/>
                <w:sz w:val="20"/>
                <w:szCs w:val="20"/>
                <w:highlight w:val="yellow"/>
              </w:rPr>
              <w:t xml:space="preserve">la/el </w:t>
            </w:r>
            <w:r w:rsidRPr="00C57093">
              <w:rPr>
                <w:rFonts w:ascii="Arial" w:eastAsia="Arial" w:hAnsi="Arial" w:cs="Arial"/>
                <w:b/>
                <w:color w:val="0000FF"/>
                <w:sz w:val="20"/>
                <w:szCs w:val="20"/>
                <w:highlight w:val="yellow"/>
              </w:rPr>
              <w:t>C</w:t>
            </w:r>
            <w:r w:rsidR="00C57093">
              <w:rPr>
                <w:rFonts w:ascii="Arial" w:eastAsia="Arial" w:hAnsi="Arial" w:cs="Arial"/>
                <w:b/>
                <w:color w:val="0000FF"/>
                <w:sz w:val="20"/>
                <w:szCs w:val="20"/>
                <w:highlight w:val="yellow"/>
              </w:rPr>
              <w:t xml:space="preserve">. </w:t>
            </w:r>
            <w:r w:rsidRPr="00C57093">
              <w:rPr>
                <w:rFonts w:ascii="Arial" w:eastAsia="Arial" w:hAnsi="Arial" w:cs="Arial"/>
                <w:b/>
                <w:color w:val="0000FF"/>
                <w:sz w:val="20"/>
                <w:szCs w:val="20"/>
                <w:highlight w:val="yellow"/>
              </w:rPr>
              <w:t>-------------</w:t>
            </w:r>
            <w:r w:rsidRPr="00C57093">
              <w:rPr>
                <w:rFonts w:ascii="Arial" w:eastAsia="Arial" w:hAnsi="Arial" w:cs="Arial"/>
                <w:color w:val="0000FF"/>
                <w:sz w:val="20"/>
                <w:szCs w:val="20"/>
                <w:highlight w:val="yellow"/>
              </w:rPr>
              <w:t xml:space="preserve"> (académico </w:t>
            </w:r>
            <w:r>
              <w:rPr>
                <w:rFonts w:ascii="Arial" w:eastAsia="Arial" w:hAnsi="Arial" w:cs="Arial"/>
                <w:color w:val="0000FF"/>
                <w:sz w:val="20"/>
                <w:szCs w:val="20"/>
                <w:highlight w:val="yellow"/>
              </w:rPr>
              <w:t>(a) o alumno (a)) según sea el caso</w:t>
            </w:r>
            <w:r>
              <w:rPr>
                <w:rFonts w:ascii="Arial" w:eastAsia="Arial" w:hAnsi="Arial" w:cs="Arial"/>
                <w:b/>
                <w:sz w:val="20"/>
                <w:szCs w:val="20"/>
                <w:highlight w:val="yellow"/>
              </w:rPr>
              <w:t>,</w:t>
            </w:r>
            <w:r>
              <w:rPr>
                <w:rFonts w:ascii="Arial" w:eastAsia="Arial" w:hAnsi="Arial" w:cs="Arial"/>
                <w:b/>
                <w:sz w:val="20"/>
                <w:szCs w:val="20"/>
              </w:rPr>
              <w:t xml:space="preserve"> </w:t>
            </w:r>
            <w:r>
              <w:rPr>
                <w:rFonts w:ascii="Arial" w:eastAsia="Arial" w:hAnsi="Arial" w:cs="Arial"/>
                <w:sz w:val="20"/>
                <w:szCs w:val="20"/>
              </w:rPr>
              <w:t xml:space="preserve">fue presentado a las </w:t>
            </w:r>
            <w:proofErr w:type="gramStart"/>
            <w:r w:rsidRPr="00C57093">
              <w:rPr>
                <w:rFonts w:ascii="Arial" w:eastAsia="Arial" w:hAnsi="Arial" w:cs="Arial"/>
                <w:color w:val="0000FF"/>
                <w:sz w:val="20"/>
                <w:szCs w:val="20"/>
                <w:highlight w:val="yellow"/>
              </w:rPr>
              <w:t>--:--</w:t>
            </w:r>
            <w:proofErr w:type="gramEnd"/>
            <w:r w:rsidRPr="00C57093">
              <w:rPr>
                <w:rFonts w:ascii="Arial" w:eastAsia="Arial" w:hAnsi="Arial" w:cs="Arial"/>
                <w:color w:val="0000FF"/>
                <w:sz w:val="20"/>
                <w:szCs w:val="20"/>
              </w:rPr>
              <w:t xml:space="preserve"> </w:t>
            </w:r>
            <w:r>
              <w:rPr>
                <w:rFonts w:ascii="Arial" w:eastAsia="Arial" w:hAnsi="Arial" w:cs="Arial"/>
                <w:sz w:val="20"/>
                <w:szCs w:val="20"/>
              </w:rPr>
              <w:t xml:space="preserve">horas del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 xml:space="preserve">de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de 2024</w:t>
            </w:r>
            <w:r>
              <w:rPr>
                <w:rFonts w:ascii="Arial" w:eastAsia="Arial" w:hAnsi="Arial" w:cs="Arial"/>
                <w:b/>
                <w:sz w:val="20"/>
                <w:szCs w:val="20"/>
              </w:rPr>
              <w:t xml:space="preserve">, </w:t>
            </w:r>
            <w:r>
              <w:rPr>
                <w:rFonts w:ascii="Arial" w:eastAsia="Arial" w:hAnsi="Arial" w:cs="Arial"/>
                <w:sz w:val="20"/>
                <w:szCs w:val="20"/>
              </w:rPr>
              <w:t xml:space="preserve">estando dentro del término señalado en la convocatoria.  </w:t>
            </w:r>
          </w:p>
          <w:p w:rsidR="005F49EC" w:rsidRDefault="005F49EC">
            <w:pPr>
              <w:tabs>
                <w:tab w:val="left" w:pos="1418"/>
              </w:tabs>
              <w:jc w:val="both"/>
              <w:rPr>
                <w:rFonts w:ascii="Arial" w:eastAsia="Arial" w:hAnsi="Arial" w:cs="Arial"/>
                <w:sz w:val="20"/>
                <w:szCs w:val="20"/>
              </w:rPr>
            </w:pPr>
          </w:p>
          <w:p w:rsidR="005F49EC" w:rsidRDefault="00CB6E99">
            <w:pPr>
              <w:tabs>
                <w:tab w:val="left" w:pos="1418"/>
              </w:tabs>
              <w:ind w:right="333"/>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Los hechos denunciados por </w:t>
            </w:r>
            <w:r>
              <w:rPr>
                <w:rFonts w:ascii="Arial" w:eastAsia="Arial" w:hAnsi="Arial" w:cs="Arial"/>
                <w:color w:val="0000FF"/>
                <w:sz w:val="20"/>
                <w:szCs w:val="20"/>
                <w:highlight w:val="yellow"/>
              </w:rPr>
              <w:t>la</w:t>
            </w:r>
            <w:r w:rsidRPr="00C57093">
              <w:rPr>
                <w:rFonts w:ascii="Arial" w:eastAsia="Arial" w:hAnsi="Arial" w:cs="Arial"/>
                <w:color w:val="0000FF"/>
                <w:sz w:val="20"/>
                <w:szCs w:val="20"/>
                <w:highlight w:val="yellow"/>
              </w:rPr>
              <w:t>/el C</w:t>
            </w:r>
            <w:r w:rsidR="00C57093" w:rsidRPr="00C57093">
              <w:rPr>
                <w:rFonts w:ascii="Arial" w:eastAsia="Arial" w:hAnsi="Arial" w:cs="Arial"/>
                <w:color w:val="0000FF"/>
                <w:sz w:val="20"/>
                <w:szCs w:val="20"/>
                <w:highlight w:val="yellow"/>
              </w:rPr>
              <w:t xml:space="preserve">. </w:t>
            </w:r>
            <w:proofErr w:type="gramStart"/>
            <w:r w:rsidRPr="00C57093">
              <w:rPr>
                <w:rFonts w:ascii="Arial" w:eastAsia="Arial" w:hAnsi="Arial" w:cs="Arial"/>
                <w:color w:val="0000FF"/>
                <w:sz w:val="20"/>
                <w:szCs w:val="20"/>
                <w:highlight w:val="yellow"/>
              </w:rPr>
              <w:t>-------------  académico</w:t>
            </w:r>
            <w:proofErr w:type="gramEnd"/>
            <w:r w:rsidRPr="00C57093">
              <w:rPr>
                <w:rFonts w:ascii="Arial" w:eastAsia="Arial" w:hAnsi="Arial" w:cs="Arial"/>
                <w:color w:val="0000FF"/>
                <w:sz w:val="20"/>
                <w:szCs w:val="20"/>
                <w:highlight w:val="yellow"/>
              </w:rPr>
              <w:t xml:space="preserve"> </w:t>
            </w:r>
            <w:r>
              <w:rPr>
                <w:rFonts w:ascii="Arial" w:eastAsia="Arial" w:hAnsi="Arial" w:cs="Arial"/>
                <w:color w:val="0000FF"/>
                <w:sz w:val="20"/>
                <w:szCs w:val="20"/>
                <w:highlight w:val="yellow"/>
              </w:rPr>
              <w:t>(a)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 </w:t>
            </w:r>
            <w:r>
              <w:rPr>
                <w:rFonts w:ascii="Arial" w:eastAsia="Arial" w:hAnsi="Arial" w:cs="Arial"/>
                <w:sz w:val="20"/>
                <w:szCs w:val="20"/>
                <w:highlight w:val="yellow"/>
              </w:rPr>
              <w:t>-----</w:t>
            </w:r>
            <w:r>
              <w:rPr>
                <w:rFonts w:ascii="Arial" w:eastAsia="Arial" w:hAnsi="Arial" w:cs="Arial"/>
                <w:sz w:val="20"/>
                <w:szCs w:val="20"/>
              </w:rPr>
              <w:t xml:space="preserve"> del apartado de los antecedentes de la presente resolución se ubican en los supuestos de: </w:t>
            </w:r>
            <w:r>
              <w:rPr>
                <w:rFonts w:ascii="Arial" w:eastAsia="Arial" w:hAnsi="Arial" w:cs="Arial"/>
                <w:sz w:val="20"/>
                <w:szCs w:val="20"/>
                <w:highlight w:val="yellow"/>
              </w:rPr>
              <w:t>(</w:t>
            </w:r>
            <w:r>
              <w:rPr>
                <w:rFonts w:ascii="Arial" w:eastAsia="Arial" w:hAnsi="Arial" w:cs="Arial"/>
                <w:color w:val="0000FF"/>
                <w:sz w:val="20"/>
                <w:szCs w:val="20"/>
                <w:highlight w:val="yellow"/>
              </w:rPr>
              <w:t>encuadrándolos en los puntos de la convocatoria y la normatividad universitaria</w:t>
            </w:r>
            <w:r>
              <w:rPr>
                <w:rFonts w:ascii="Arial" w:eastAsia="Arial" w:hAnsi="Arial" w:cs="Arial"/>
                <w:sz w:val="20"/>
                <w:szCs w:val="20"/>
                <w:highlight w:val="yellow"/>
              </w:rPr>
              <w:t>).</w:t>
            </w:r>
            <w:r>
              <w:rPr>
                <w:rFonts w:ascii="Arial" w:eastAsia="Arial" w:hAnsi="Arial" w:cs="Arial"/>
                <w:sz w:val="20"/>
                <w:szCs w:val="20"/>
              </w:rPr>
              <w:t xml:space="preserve"> </w:t>
            </w:r>
          </w:p>
          <w:p w:rsidR="005F49EC" w:rsidRDefault="005F49EC">
            <w:pPr>
              <w:tabs>
                <w:tab w:val="left" w:pos="1418"/>
              </w:tabs>
              <w:ind w:right="333"/>
              <w:jc w:val="both"/>
              <w:rPr>
                <w:rFonts w:ascii="Arial" w:eastAsia="Arial" w:hAnsi="Arial" w:cs="Arial"/>
                <w:sz w:val="20"/>
                <w:szCs w:val="20"/>
              </w:rPr>
            </w:pPr>
          </w:p>
          <w:p w:rsidR="005F49EC" w:rsidRDefault="00CB6E99">
            <w:pPr>
              <w:tabs>
                <w:tab w:val="left" w:pos="1418"/>
              </w:tabs>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Respecto a las pruebas que ofrece, consistentes en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esta Comisión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sidRPr="00C57093">
              <w:rPr>
                <w:rFonts w:ascii="Arial" w:eastAsia="Arial" w:hAnsi="Arial" w:cs="Arial"/>
                <w:color w:val="0000FF"/>
                <w:sz w:val="20"/>
                <w:szCs w:val="20"/>
                <w:highlight w:val="yellow"/>
              </w:rPr>
              <w:t>---------.</w:t>
            </w:r>
          </w:p>
          <w:p w:rsidR="005F49EC" w:rsidRDefault="005F49EC">
            <w:pPr>
              <w:tabs>
                <w:tab w:val="left" w:pos="1418"/>
              </w:tabs>
              <w:jc w:val="both"/>
              <w:rPr>
                <w:rFonts w:ascii="Arial" w:eastAsia="Arial" w:hAnsi="Arial" w:cs="Arial"/>
                <w:sz w:val="20"/>
                <w:szCs w:val="20"/>
              </w:rPr>
            </w:pPr>
          </w:p>
          <w:p w:rsidR="005F49EC" w:rsidRDefault="00CB6E99">
            <w:pPr>
              <w:tabs>
                <w:tab w:val="left" w:pos="1418"/>
              </w:tabs>
              <w:jc w:val="both"/>
              <w:rPr>
                <w:rFonts w:ascii="Arial" w:eastAsia="Arial" w:hAnsi="Arial" w:cs="Arial"/>
                <w:color w:val="000000"/>
                <w:sz w:val="20"/>
                <w:szCs w:val="20"/>
              </w:rPr>
            </w:pPr>
            <w:r>
              <w:rPr>
                <w:rFonts w:ascii="Arial" w:eastAsia="Arial" w:hAnsi="Arial" w:cs="Arial"/>
                <w:b/>
                <w:sz w:val="20"/>
                <w:szCs w:val="20"/>
              </w:rPr>
              <w:t>7.</w:t>
            </w:r>
            <w:r>
              <w:rPr>
                <w:rFonts w:ascii="Arial" w:eastAsia="Arial" w:hAnsi="Arial" w:cs="Arial"/>
                <w:sz w:val="20"/>
                <w:szCs w:val="20"/>
              </w:rPr>
              <w:t xml:space="preserve"> En cuanto a la copia simple </w:t>
            </w:r>
            <w:r w:rsidRPr="00C57093">
              <w:rPr>
                <w:rFonts w:ascii="Arial" w:eastAsia="Arial" w:hAnsi="Arial" w:cs="Arial"/>
                <w:color w:val="0000FF"/>
                <w:sz w:val="20"/>
                <w:szCs w:val="20"/>
                <w:highlight w:val="yellow"/>
              </w:rPr>
              <w:t>----------------,</w:t>
            </w:r>
            <w:r w:rsidRPr="00C57093">
              <w:rPr>
                <w:rFonts w:ascii="Arial" w:eastAsia="Arial" w:hAnsi="Arial" w:cs="Arial"/>
                <w:color w:val="0000FF"/>
                <w:sz w:val="20"/>
                <w:szCs w:val="20"/>
              </w:rPr>
              <w:t xml:space="preserve"> </w:t>
            </w:r>
            <w:r>
              <w:rPr>
                <w:rFonts w:ascii="Arial" w:eastAsia="Arial" w:hAnsi="Arial" w:cs="Arial"/>
                <w:sz w:val="20"/>
                <w:szCs w:val="20"/>
              </w:rPr>
              <w:t>de igual forma (</w:t>
            </w:r>
            <w:r>
              <w:rPr>
                <w:rFonts w:ascii="Arial" w:eastAsia="Arial" w:hAnsi="Arial" w:cs="Arial"/>
                <w:color w:val="0000FF"/>
                <w:sz w:val="20"/>
                <w:szCs w:val="20"/>
                <w:highlight w:val="yellow"/>
              </w:rPr>
              <w:t>se concede o no)</w:t>
            </w:r>
            <w:r>
              <w:rPr>
                <w:rFonts w:ascii="Arial" w:eastAsia="Arial" w:hAnsi="Arial" w:cs="Arial"/>
                <w:sz w:val="20"/>
                <w:szCs w:val="20"/>
              </w:rPr>
              <w:t xml:space="preserve"> valor probatorio alguno, toda vez que </w:t>
            </w:r>
            <w:r w:rsidRPr="00C57093">
              <w:rPr>
                <w:rFonts w:ascii="Arial" w:eastAsia="Arial" w:hAnsi="Arial" w:cs="Arial"/>
                <w:color w:val="0000FF"/>
                <w:sz w:val="20"/>
                <w:szCs w:val="20"/>
                <w:highlight w:val="yellow"/>
              </w:rPr>
              <w:t>---------------.</w:t>
            </w:r>
          </w:p>
        </w:tc>
      </w:tr>
    </w:tbl>
    <w:p w:rsidR="005F49EC" w:rsidRDefault="005F49EC">
      <w:pPr>
        <w:tabs>
          <w:tab w:val="left" w:pos="1418"/>
        </w:tabs>
        <w:spacing w:after="0"/>
        <w:jc w:val="both"/>
        <w:rPr>
          <w:rFonts w:ascii="Arial" w:eastAsia="Arial" w:hAnsi="Arial" w:cs="Arial"/>
          <w:sz w:val="20"/>
          <w:szCs w:val="20"/>
        </w:rPr>
      </w:pPr>
    </w:p>
    <w:p w:rsidR="005F49EC" w:rsidRDefault="005F49EC">
      <w:pPr>
        <w:tabs>
          <w:tab w:val="left" w:pos="1418"/>
        </w:tabs>
        <w:spacing w:after="0"/>
        <w:jc w:val="both"/>
        <w:rPr>
          <w:rFonts w:ascii="Arial" w:eastAsia="Arial" w:hAnsi="Arial" w:cs="Arial"/>
          <w:sz w:val="20"/>
          <w:szCs w:val="20"/>
        </w:rPr>
      </w:pPr>
    </w:p>
    <w:p w:rsidR="005F49EC" w:rsidRDefault="00CB6E99">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highlight w:val="yellow"/>
        </w:rPr>
        <w:t>Realizar una exposición del conflicto, señalando circunstancias de modo, tiempo y lugar</w:t>
      </w:r>
      <w:r>
        <w:rPr>
          <w:rFonts w:ascii="Arial" w:eastAsia="Arial" w:hAnsi="Arial" w:cs="Arial"/>
          <w:sz w:val="20"/>
          <w:szCs w:val="20"/>
        </w:rPr>
        <w:t xml:space="preserve"> </w:t>
      </w:r>
      <w:r>
        <w:rPr>
          <w:rFonts w:ascii="Arial" w:eastAsia="Arial" w:hAnsi="Arial" w:cs="Arial"/>
          <w:sz w:val="20"/>
          <w:szCs w:val="20"/>
          <w:highlight w:val="yellow"/>
        </w:rPr>
        <w:t>(Analizar si los hechos violentan lo previsto en la convocatoria, debiendo analizar y valorar las pruebas ofrecidas).</w:t>
      </w:r>
    </w:p>
    <w:p w:rsidR="005F49EC" w:rsidRDefault="005F49EC">
      <w:pPr>
        <w:pBdr>
          <w:top w:val="nil"/>
          <w:left w:val="nil"/>
          <w:bottom w:val="nil"/>
          <w:right w:val="nil"/>
          <w:between w:val="nil"/>
        </w:pBdr>
        <w:spacing w:after="0"/>
        <w:ind w:left="426" w:hanging="426"/>
        <w:jc w:val="both"/>
        <w:rPr>
          <w:rFonts w:ascii="Arial" w:eastAsia="Arial" w:hAnsi="Arial" w:cs="Arial"/>
          <w:color w:val="000000"/>
          <w:sz w:val="20"/>
          <w:szCs w:val="20"/>
        </w:rPr>
      </w:pPr>
    </w:p>
    <w:p w:rsidR="005F49EC" w:rsidRDefault="00CB6E99">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t>Una vez analizados los elementos que integran el expediente, relativo al asunto que nos ocupa, esta Comisión considera que todo lo actuado (</w:t>
      </w:r>
      <w:r>
        <w:rPr>
          <w:rFonts w:ascii="Arial" w:eastAsia="Arial" w:hAnsi="Arial" w:cs="Arial"/>
          <w:color w:val="0000FF"/>
          <w:sz w:val="20"/>
          <w:szCs w:val="20"/>
          <w:highlight w:val="yellow"/>
        </w:rPr>
        <w:t>ha sido / no ha sido) (según sea el caso)</w:t>
      </w:r>
      <w:r>
        <w:rPr>
          <w:rFonts w:ascii="Arial" w:eastAsia="Arial" w:hAnsi="Arial" w:cs="Arial"/>
          <w:b/>
          <w:color w:val="0000FF"/>
          <w:sz w:val="20"/>
          <w:szCs w:val="20"/>
          <w:highlight w:val="yellow"/>
        </w:rPr>
        <w:t xml:space="preserve"> </w:t>
      </w:r>
      <w:r>
        <w:rPr>
          <w:rFonts w:ascii="Arial" w:eastAsia="Arial" w:hAnsi="Arial" w:cs="Arial"/>
          <w:sz w:val="20"/>
          <w:szCs w:val="20"/>
        </w:rPr>
        <w:t>apegado a la normativa universitaria y a lo establecido en la convocatoria respectiva.</w:t>
      </w:r>
    </w:p>
    <w:p w:rsidR="005F49EC" w:rsidRDefault="005F49EC">
      <w:pPr>
        <w:pBdr>
          <w:top w:val="nil"/>
          <w:left w:val="nil"/>
          <w:bottom w:val="nil"/>
          <w:right w:val="nil"/>
          <w:between w:val="nil"/>
        </w:pBdr>
        <w:spacing w:after="0"/>
        <w:ind w:left="426" w:hanging="426"/>
        <w:jc w:val="both"/>
        <w:rPr>
          <w:rFonts w:ascii="Arial" w:eastAsia="Arial" w:hAnsi="Arial" w:cs="Arial"/>
          <w:color w:val="000000"/>
          <w:sz w:val="20"/>
          <w:szCs w:val="20"/>
        </w:rPr>
      </w:pPr>
    </w:p>
    <w:p w:rsidR="005F49EC" w:rsidRDefault="00CB6E99">
      <w:pPr>
        <w:numPr>
          <w:ilvl w:val="0"/>
          <w:numId w:val="4"/>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Esta Comisión Permanente Electoral del H</w:t>
      </w:r>
      <w:r w:rsidRPr="00C57093">
        <w:rPr>
          <w:rFonts w:ascii="Arial" w:eastAsia="Arial" w:hAnsi="Arial" w:cs="Arial"/>
          <w:sz w:val="20"/>
          <w:szCs w:val="20"/>
        </w:rPr>
        <w:t>. Consejo General Universitario determin</w:t>
      </w:r>
      <w:r>
        <w:rPr>
          <w:rFonts w:ascii="Arial" w:eastAsia="Arial" w:hAnsi="Arial" w:cs="Arial"/>
          <w:sz w:val="20"/>
          <w:szCs w:val="20"/>
        </w:rPr>
        <w:t>a que (</w:t>
      </w:r>
      <w:r>
        <w:rPr>
          <w:rFonts w:ascii="Arial" w:eastAsia="Arial" w:hAnsi="Arial" w:cs="Arial"/>
          <w:color w:val="0000FF"/>
          <w:sz w:val="20"/>
          <w:szCs w:val="20"/>
          <w:highlight w:val="yellow"/>
        </w:rPr>
        <w:t>en todo momento / no) según sea el cas</w:t>
      </w:r>
      <w:r>
        <w:rPr>
          <w:rFonts w:ascii="Arial" w:eastAsia="Arial" w:hAnsi="Arial" w:cs="Arial"/>
          <w:sz w:val="20"/>
          <w:szCs w:val="20"/>
          <w:highlight w:val="yellow"/>
        </w:rPr>
        <w:t>o</w:t>
      </w:r>
      <w:r>
        <w:rPr>
          <w:rFonts w:ascii="Arial" w:eastAsia="Arial" w:hAnsi="Arial" w:cs="Arial"/>
          <w:sz w:val="20"/>
          <w:szCs w:val="20"/>
        </w:rPr>
        <w:t xml:space="preserve"> se garantizó la libre participación de aquellos (</w:t>
      </w:r>
      <w:r>
        <w:rPr>
          <w:rFonts w:ascii="Arial" w:eastAsia="Arial" w:hAnsi="Arial" w:cs="Arial"/>
          <w:color w:val="0000FF"/>
          <w:sz w:val="20"/>
          <w:szCs w:val="20"/>
          <w:highlight w:val="yellow"/>
        </w:rPr>
        <w:t>alumnos (a) o académicos (a)) según sea el caso</w:t>
      </w:r>
      <w:r>
        <w:rPr>
          <w:rFonts w:ascii="Arial" w:eastAsia="Arial" w:hAnsi="Arial" w:cs="Arial"/>
          <w:sz w:val="20"/>
          <w:szCs w:val="20"/>
        </w:rPr>
        <w:t xml:space="preserve"> que tuvieron el interés de contender en el presente proceso electoral.</w:t>
      </w:r>
    </w:p>
    <w:p w:rsidR="005F49EC" w:rsidRDefault="005F49EC">
      <w:pPr>
        <w:pBdr>
          <w:top w:val="nil"/>
          <w:left w:val="nil"/>
          <w:bottom w:val="nil"/>
          <w:right w:val="nil"/>
          <w:between w:val="nil"/>
        </w:pBdr>
        <w:spacing w:after="0"/>
        <w:ind w:left="426" w:hanging="426"/>
        <w:jc w:val="both"/>
        <w:rPr>
          <w:rFonts w:ascii="Arial" w:eastAsia="Arial" w:hAnsi="Arial" w:cs="Arial"/>
          <w:color w:val="000000"/>
          <w:sz w:val="20"/>
          <w:szCs w:val="20"/>
        </w:rPr>
      </w:pPr>
    </w:p>
    <w:p w:rsidR="005F49EC" w:rsidRDefault="00CB6E99">
      <w:pPr>
        <w:numPr>
          <w:ilvl w:val="0"/>
          <w:numId w:val="4"/>
        </w:numPr>
        <w:pBdr>
          <w:top w:val="nil"/>
          <w:left w:val="nil"/>
          <w:bottom w:val="nil"/>
          <w:right w:val="nil"/>
          <w:between w:val="nil"/>
        </w:pBdr>
        <w:spacing w:after="0"/>
        <w:ind w:left="426" w:hanging="426"/>
        <w:jc w:val="both"/>
        <w:rPr>
          <w:rFonts w:ascii="Arial" w:eastAsia="Arial" w:hAnsi="Arial" w:cs="Arial"/>
          <w:color w:val="000000"/>
          <w:sz w:val="20"/>
          <w:szCs w:val="20"/>
        </w:rPr>
      </w:pPr>
      <w:bookmarkStart w:id="4" w:name="_heading=h.3znysh7" w:colFirst="0" w:colLast="0"/>
      <w:bookmarkEnd w:id="4"/>
      <w:r>
        <w:rPr>
          <w:rFonts w:ascii="Arial" w:eastAsia="Arial" w:hAnsi="Arial" w:cs="Arial"/>
          <w:sz w:val="20"/>
          <w:szCs w:val="20"/>
        </w:rPr>
        <w:t xml:space="preserve">En conclusión, </w:t>
      </w:r>
      <w:r w:rsidRPr="00C57093">
        <w:rPr>
          <w:rFonts w:ascii="Arial" w:eastAsia="Arial" w:hAnsi="Arial" w:cs="Arial"/>
          <w:b/>
          <w:color w:val="0000FF"/>
          <w:sz w:val="20"/>
          <w:szCs w:val="20"/>
          <w:highlight w:val="yellow"/>
        </w:rPr>
        <w:t>Ejemplo 1:</w:t>
      </w:r>
      <w:r w:rsidRPr="00C57093">
        <w:rPr>
          <w:rFonts w:ascii="Arial" w:eastAsia="Arial" w:hAnsi="Arial" w:cs="Arial"/>
          <w:b/>
          <w:color w:val="0000FF"/>
          <w:sz w:val="20"/>
          <w:szCs w:val="20"/>
        </w:rPr>
        <w:t xml:space="preserve"> </w:t>
      </w:r>
      <w:r>
        <w:rPr>
          <w:rFonts w:ascii="Arial" w:eastAsia="Arial" w:hAnsi="Arial" w:cs="Arial"/>
          <w:sz w:val="20"/>
          <w:szCs w:val="20"/>
        </w:rPr>
        <w:t xml:space="preserve">Que esta Comisión Permanente </w:t>
      </w:r>
      <w:r w:rsidRPr="00C57093">
        <w:rPr>
          <w:rFonts w:ascii="Arial" w:eastAsia="Arial" w:hAnsi="Arial" w:cs="Arial"/>
          <w:sz w:val="20"/>
          <w:szCs w:val="20"/>
        </w:rPr>
        <w:t>Electoral del H. Consejo General Universitario considera que en ningún momento se vulneraron l</w:t>
      </w:r>
      <w:r>
        <w:rPr>
          <w:rFonts w:ascii="Arial" w:eastAsia="Arial" w:hAnsi="Arial" w:cs="Arial"/>
          <w:sz w:val="20"/>
          <w:szCs w:val="20"/>
        </w:rPr>
        <w:t>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momento </w:t>
      </w:r>
      <w:r>
        <w:rPr>
          <w:rFonts w:ascii="Arial" w:eastAsia="Arial" w:hAnsi="Arial" w:cs="Arial"/>
          <w:sz w:val="20"/>
          <w:szCs w:val="20"/>
        </w:rPr>
        <w:lastRenderedPageBreak/>
        <w:t>respetando lo establecido previamente en la convocatoria emitida por la Comisión Permanente Electoral del Consejo de Centro Universitario para el período 2024–2025</w:t>
      </w:r>
      <w:r>
        <w:rPr>
          <w:rFonts w:ascii="Arial" w:eastAsia="Arial" w:hAnsi="Arial" w:cs="Arial"/>
          <w:color w:val="000000"/>
          <w:sz w:val="20"/>
          <w:szCs w:val="20"/>
        </w:rPr>
        <w:t>.</w:t>
      </w:r>
    </w:p>
    <w:p w:rsidR="005F49EC" w:rsidRDefault="005F49EC">
      <w:pPr>
        <w:pBdr>
          <w:top w:val="nil"/>
          <w:left w:val="nil"/>
          <w:bottom w:val="nil"/>
          <w:right w:val="nil"/>
          <w:between w:val="nil"/>
        </w:pBdr>
        <w:spacing w:after="0"/>
        <w:ind w:left="426" w:hanging="426"/>
        <w:jc w:val="both"/>
        <w:rPr>
          <w:rFonts w:ascii="Arial" w:eastAsia="Arial" w:hAnsi="Arial" w:cs="Arial"/>
          <w:sz w:val="20"/>
          <w:szCs w:val="20"/>
        </w:rPr>
      </w:pPr>
    </w:p>
    <w:p w:rsidR="005F49EC" w:rsidRDefault="00CB6E99">
      <w:pPr>
        <w:pBdr>
          <w:top w:val="nil"/>
          <w:left w:val="nil"/>
          <w:bottom w:val="nil"/>
          <w:right w:val="nil"/>
          <w:between w:val="nil"/>
        </w:pBdr>
        <w:spacing w:after="0"/>
        <w:ind w:left="426"/>
        <w:jc w:val="both"/>
        <w:rPr>
          <w:rFonts w:ascii="Arial" w:eastAsia="Arial" w:hAnsi="Arial" w:cs="Arial"/>
          <w:sz w:val="20"/>
          <w:szCs w:val="20"/>
          <w:highlight w:val="yellow"/>
        </w:rPr>
      </w:pPr>
      <w:r w:rsidRPr="00C57093">
        <w:rPr>
          <w:rFonts w:ascii="Arial" w:eastAsia="Arial" w:hAnsi="Arial" w:cs="Arial"/>
          <w:b/>
          <w:color w:val="0000FF"/>
          <w:sz w:val="20"/>
          <w:szCs w:val="20"/>
          <w:highlight w:val="yellow"/>
        </w:rPr>
        <w:t>Ejemplo 2:</w:t>
      </w:r>
      <w:r>
        <w:rPr>
          <w:rFonts w:ascii="Arial" w:eastAsia="Arial" w:hAnsi="Arial" w:cs="Arial"/>
          <w:color w:val="0000FF"/>
          <w:sz w:val="20"/>
          <w:szCs w:val="20"/>
        </w:rPr>
        <w:t xml:space="preserve"> </w:t>
      </w:r>
      <w:r>
        <w:rPr>
          <w:rFonts w:ascii="Arial" w:eastAsia="Arial" w:hAnsi="Arial" w:cs="Arial"/>
          <w:sz w:val="20"/>
          <w:szCs w:val="20"/>
        </w:rPr>
        <w:t xml:space="preserve">Que esta Comisión Permanente Electoral del </w:t>
      </w:r>
      <w:r w:rsidRPr="00C57093">
        <w:rPr>
          <w:rFonts w:ascii="Arial" w:eastAsia="Arial" w:hAnsi="Arial" w:cs="Arial"/>
          <w:sz w:val="20"/>
          <w:szCs w:val="20"/>
        </w:rPr>
        <w:t xml:space="preserve">H. Consejo General Universitario considera que se vulneraron los derechos electorales del </w:t>
      </w:r>
      <w:r>
        <w:rPr>
          <w:rFonts w:ascii="Arial" w:eastAsia="Arial" w:hAnsi="Arial" w:cs="Arial"/>
          <w:sz w:val="20"/>
          <w:szCs w:val="20"/>
        </w:rPr>
        <w:t xml:space="preserve">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del </w:t>
      </w:r>
      <w:r>
        <w:rPr>
          <w:rFonts w:ascii="Arial" w:eastAsia="Arial" w:hAnsi="Arial" w:cs="Arial"/>
          <w:color w:val="0000CC"/>
          <w:sz w:val="20"/>
          <w:szCs w:val="20"/>
        </w:rPr>
        <w:t xml:space="preserve">Consejo de Centro Universitario </w:t>
      </w:r>
      <w:r>
        <w:rPr>
          <w:rFonts w:ascii="Arial" w:eastAsia="Arial" w:hAnsi="Arial" w:cs="Arial"/>
          <w:sz w:val="20"/>
          <w:szCs w:val="20"/>
        </w:rPr>
        <w:t>para el período 2024–2025</w:t>
      </w:r>
      <w:r>
        <w:rPr>
          <w:rFonts w:ascii="Arial" w:eastAsia="Arial" w:hAnsi="Arial" w:cs="Arial"/>
          <w:color w:val="000000"/>
          <w:sz w:val="20"/>
          <w:szCs w:val="20"/>
        </w:rPr>
        <w:t>.</w:t>
      </w:r>
    </w:p>
    <w:p w:rsidR="005F49EC" w:rsidRDefault="005F49EC">
      <w:pPr>
        <w:spacing w:after="0"/>
        <w:jc w:val="both"/>
        <w:rPr>
          <w:rFonts w:ascii="Arial" w:eastAsia="Arial" w:hAnsi="Arial" w:cs="Arial"/>
          <w:sz w:val="20"/>
          <w:szCs w:val="20"/>
        </w:rPr>
      </w:pPr>
    </w:p>
    <w:p w:rsidR="005F49EC" w:rsidRDefault="00CB6E99">
      <w:pPr>
        <w:spacing w:after="0"/>
        <w:jc w:val="both"/>
        <w:rPr>
          <w:rFonts w:ascii="Arial" w:eastAsia="Arial" w:hAnsi="Arial" w:cs="Arial"/>
          <w:sz w:val="20"/>
          <w:szCs w:val="20"/>
        </w:rPr>
      </w:pPr>
      <w:r>
        <w:rPr>
          <w:rFonts w:ascii="Arial" w:eastAsia="Arial" w:hAnsi="Arial" w:cs="Arial"/>
          <w:sz w:val="20"/>
          <w:szCs w:val="20"/>
        </w:rPr>
        <w:t>Por lo anterior y con fundamento en las atribuciones que le confiere tanto la convocatoria como la normatividad universitaria, esta Comisión:</w:t>
      </w:r>
    </w:p>
    <w:p w:rsidR="005F49EC" w:rsidRDefault="005F49EC">
      <w:pPr>
        <w:spacing w:after="0"/>
        <w:rPr>
          <w:rFonts w:ascii="Arial" w:eastAsia="Arial" w:hAnsi="Arial" w:cs="Arial"/>
          <w:b/>
          <w:sz w:val="20"/>
          <w:szCs w:val="20"/>
        </w:rPr>
      </w:pPr>
    </w:p>
    <w:p w:rsidR="005F49EC" w:rsidRDefault="00CB6E99">
      <w:pPr>
        <w:spacing w:after="0"/>
        <w:jc w:val="center"/>
        <w:rPr>
          <w:rFonts w:ascii="Arial" w:eastAsia="Arial" w:hAnsi="Arial" w:cs="Arial"/>
          <w:b/>
          <w:sz w:val="20"/>
          <w:szCs w:val="20"/>
        </w:rPr>
      </w:pPr>
      <w:r>
        <w:rPr>
          <w:rFonts w:ascii="Arial" w:eastAsia="Arial" w:hAnsi="Arial" w:cs="Arial"/>
          <w:b/>
          <w:sz w:val="20"/>
          <w:szCs w:val="20"/>
        </w:rPr>
        <w:t>RESUELVE</w:t>
      </w:r>
    </w:p>
    <w:p w:rsidR="005F49EC" w:rsidRDefault="005F49EC">
      <w:pPr>
        <w:spacing w:after="0"/>
        <w:jc w:val="center"/>
        <w:rPr>
          <w:rFonts w:ascii="Arial" w:eastAsia="Arial" w:hAnsi="Arial" w:cs="Arial"/>
          <w:color w:val="0000FF"/>
          <w:sz w:val="20"/>
          <w:szCs w:val="20"/>
        </w:rPr>
      </w:pPr>
    </w:p>
    <w:p w:rsidR="005F49EC" w:rsidRDefault="005F49EC">
      <w:pPr>
        <w:spacing w:after="0"/>
        <w:jc w:val="center"/>
        <w:rPr>
          <w:rFonts w:ascii="Arial" w:eastAsia="Arial" w:hAnsi="Arial" w:cs="Arial"/>
          <w:color w:val="0000FF"/>
          <w:sz w:val="20"/>
          <w:szCs w:val="20"/>
        </w:rPr>
      </w:pPr>
      <w:bookmarkStart w:id="5" w:name="_heading=h.1fob9te" w:colFirst="0" w:colLast="0"/>
      <w:bookmarkEnd w:id="5"/>
    </w:p>
    <w:p w:rsidR="005F49EC" w:rsidRDefault="00CB6E99">
      <w:pPr>
        <w:spacing w:after="0"/>
        <w:jc w:val="center"/>
        <w:rPr>
          <w:rFonts w:ascii="Arial" w:eastAsia="Arial" w:hAnsi="Arial" w:cs="Arial"/>
          <w:b/>
          <w:color w:val="0000FF"/>
          <w:sz w:val="20"/>
          <w:szCs w:val="20"/>
          <w:u w:val="single"/>
        </w:rPr>
      </w:pPr>
      <w:r>
        <w:rPr>
          <w:rFonts w:ascii="Arial" w:eastAsia="Arial" w:hAnsi="Arial" w:cs="Arial"/>
          <w:b/>
          <w:color w:val="0000FF"/>
          <w:sz w:val="20"/>
          <w:szCs w:val="20"/>
          <w:highlight w:val="yellow"/>
          <w:u w:val="single"/>
        </w:rPr>
        <w:t>SI NO SE PRESENTÓ EN TIEMPO Y FORMA</w:t>
      </w:r>
    </w:p>
    <w:p w:rsidR="005F49EC" w:rsidRDefault="005F49EC">
      <w:pPr>
        <w:spacing w:after="0"/>
        <w:rPr>
          <w:rFonts w:ascii="Arial" w:eastAsia="Arial" w:hAnsi="Arial" w:cs="Arial"/>
          <w:b/>
          <w:sz w:val="20"/>
          <w:szCs w:val="20"/>
          <w:u w:val="single"/>
        </w:rPr>
      </w:pPr>
    </w:p>
    <w:p w:rsidR="005F49EC" w:rsidRDefault="00CB6E99">
      <w:pPr>
        <w:tabs>
          <w:tab w:val="left" w:pos="1418"/>
        </w:tabs>
        <w:spacing w:after="0"/>
        <w:jc w:val="both"/>
        <w:rPr>
          <w:rFonts w:ascii="Arial" w:eastAsia="Arial" w:hAnsi="Arial" w:cs="Arial"/>
          <w:sz w:val="20"/>
          <w:szCs w:val="20"/>
        </w:rPr>
      </w:pPr>
      <w:r>
        <w:rPr>
          <w:rFonts w:ascii="Arial" w:eastAsia="Arial" w:hAnsi="Arial" w:cs="Arial"/>
          <w:b/>
          <w:sz w:val="20"/>
          <w:szCs w:val="20"/>
        </w:rPr>
        <w:t>PRIMERO.</w:t>
      </w:r>
      <w:r>
        <w:rPr>
          <w:rFonts w:ascii="Arial" w:eastAsia="Arial" w:hAnsi="Arial" w:cs="Arial"/>
          <w:sz w:val="20"/>
          <w:szCs w:val="20"/>
        </w:rPr>
        <w:t xml:space="preserve"> Se tiene por presentado el </w:t>
      </w:r>
      <w:r>
        <w:rPr>
          <w:rFonts w:ascii="Arial" w:eastAsia="Arial" w:hAnsi="Arial" w:cs="Arial"/>
          <w:b/>
          <w:sz w:val="20"/>
          <w:szCs w:val="20"/>
        </w:rPr>
        <w:t xml:space="preserve">RECURSO DE REVISIÓN </w:t>
      </w:r>
      <w:r w:rsidRPr="00C57093">
        <w:rPr>
          <w:rFonts w:ascii="Arial" w:eastAsia="Arial" w:hAnsi="Arial" w:cs="Arial"/>
          <w:color w:val="0000FF"/>
          <w:sz w:val="20"/>
          <w:szCs w:val="20"/>
          <w:highlight w:val="yellow"/>
        </w:rPr>
        <w:t xml:space="preserve">del (a) C. -------------, (académico </w:t>
      </w:r>
      <w:r>
        <w:rPr>
          <w:rFonts w:ascii="Arial" w:eastAsia="Arial" w:hAnsi="Arial" w:cs="Arial"/>
          <w:color w:val="0000FF"/>
          <w:sz w:val="20"/>
          <w:szCs w:val="20"/>
          <w:highlight w:val="yellow"/>
        </w:rPr>
        <w:t>(a) o alumno (a))</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 xml:space="preserve">adscrito (a) al </w:t>
      </w:r>
      <w:r>
        <w:rPr>
          <w:rFonts w:ascii="Arial" w:eastAsia="Arial" w:hAnsi="Arial" w:cs="Arial"/>
          <w:color w:val="0000FF"/>
          <w:sz w:val="20"/>
          <w:szCs w:val="20"/>
          <w:highlight w:val="yellow"/>
        </w:rPr>
        <w:t>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de esta Casa de Estudio.</w:t>
      </w:r>
    </w:p>
    <w:p w:rsidR="005F49EC" w:rsidRDefault="005F49EC">
      <w:pPr>
        <w:tabs>
          <w:tab w:val="left" w:pos="1418"/>
        </w:tabs>
        <w:spacing w:after="0"/>
        <w:jc w:val="both"/>
        <w:rPr>
          <w:rFonts w:ascii="Arial" w:eastAsia="Arial" w:hAnsi="Arial" w:cs="Arial"/>
          <w:color w:val="FF0000"/>
          <w:sz w:val="20"/>
          <w:szCs w:val="20"/>
        </w:rPr>
      </w:pPr>
    </w:p>
    <w:p w:rsidR="005F49EC" w:rsidRDefault="00CB6E99">
      <w:pPr>
        <w:tabs>
          <w:tab w:val="left" w:pos="1418"/>
        </w:tabs>
        <w:spacing w:after="0"/>
        <w:jc w:val="both"/>
        <w:rPr>
          <w:rFonts w:ascii="Arial" w:eastAsia="Arial" w:hAnsi="Arial" w:cs="Arial"/>
          <w:sz w:val="20"/>
          <w:szCs w:val="20"/>
        </w:rPr>
      </w:pPr>
      <w:r>
        <w:rPr>
          <w:rFonts w:ascii="Arial" w:eastAsia="Arial" w:hAnsi="Arial" w:cs="Arial"/>
          <w:b/>
          <w:sz w:val="20"/>
          <w:szCs w:val="20"/>
        </w:rPr>
        <w:t xml:space="preserve">SEGUNDO. </w:t>
      </w:r>
      <w:r>
        <w:rPr>
          <w:rFonts w:ascii="Arial" w:eastAsia="Arial" w:hAnsi="Arial" w:cs="Arial"/>
          <w:sz w:val="20"/>
          <w:szCs w:val="20"/>
        </w:rPr>
        <w:t xml:space="preserve"> Esta Comisión desecha de plano el </w:t>
      </w:r>
      <w:r>
        <w:rPr>
          <w:rFonts w:ascii="Arial" w:eastAsia="Arial" w:hAnsi="Arial" w:cs="Arial"/>
          <w:b/>
          <w:sz w:val="20"/>
          <w:szCs w:val="20"/>
        </w:rPr>
        <w:t>RECURSO DE REVISIÓN</w:t>
      </w:r>
      <w:r>
        <w:rPr>
          <w:rFonts w:ascii="Arial" w:eastAsia="Arial" w:hAnsi="Arial" w:cs="Arial"/>
          <w:sz w:val="20"/>
          <w:szCs w:val="20"/>
        </w:rPr>
        <w:t xml:space="preserve"> de </w:t>
      </w:r>
      <w:r w:rsidRPr="00C57093">
        <w:rPr>
          <w:rFonts w:ascii="Arial" w:eastAsia="Arial" w:hAnsi="Arial" w:cs="Arial"/>
          <w:color w:val="0000FF"/>
          <w:sz w:val="20"/>
          <w:szCs w:val="20"/>
          <w:highlight w:val="yellow"/>
        </w:rPr>
        <w:t>la/del C.----- (académico(a) o alumno(a)) señalar ad</w:t>
      </w:r>
      <w:r>
        <w:rPr>
          <w:rFonts w:ascii="Arial" w:eastAsia="Arial" w:hAnsi="Arial" w:cs="Arial"/>
          <w:color w:val="0000FF"/>
          <w:sz w:val="20"/>
          <w:szCs w:val="20"/>
          <w:highlight w:val="yellow"/>
        </w:rPr>
        <w:t>scripción, según sea el caso</w:t>
      </w:r>
      <w:r>
        <w:rPr>
          <w:rFonts w:ascii="Arial" w:eastAsia="Arial" w:hAnsi="Arial" w:cs="Arial"/>
          <w:sz w:val="20"/>
          <w:szCs w:val="20"/>
        </w:rPr>
        <w:t>, por haberlo presentado fuera del término establecido en la convocatoria.</w:t>
      </w:r>
    </w:p>
    <w:p w:rsidR="005F49EC" w:rsidRDefault="005F49EC">
      <w:pPr>
        <w:tabs>
          <w:tab w:val="left" w:pos="1418"/>
        </w:tabs>
        <w:spacing w:after="0"/>
        <w:jc w:val="both"/>
        <w:rPr>
          <w:rFonts w:ascii="Arial" w:eastAsia="Arial" w:hAnsi="Arial" w:cs="Arial"/>
          <w:sz w:val="20"/>
          <w:szCs w:val="20"/>
        </w:rPr>
      </w:pPr>
    </w:p>
    <w:p w:rsidR="005F49EC" w:rsidRDefault="00CB6E99">
      <w:pPr>
        <w:spacing w:after="0"/>
        <w:ind w:right="-91"/>
        <w:jc w:val="both"/>
        <w:rPr>
          <w:rFonts w:ascii="Arial" w:eastAsia="Arial" w:hAnsi="Arial" w:cs="Arial"/>
          <w:sz w:val="20"/>
          <w:szCs w:val="20"/>
        </w:rPr>
      </w:pPr>
      <w:r>
        <w:rPr>
          <w:rFonts w:ascii="Arial" w:eastAsia="Arial" w:hAnsi="Arial" w:cs="Arial"/>
          <w:b/>
          <w:sz w:val="20"/>
          <w:szCs w:val="20"/>
        </w:rPr>
        <w:t xml:space="preserve">TERCERO. </w:t>
      </w:r>
      <w:r>
        <w:rPr>
          <w:rFonts w:ascii="Arial" w:eastAsia="Arial" w:hAnsi="Arial" w:cs="Arial"/>
          <w:sz w:val="20"/>
          <w:szCs w:val="20"/>
        </w:rPr>
        <w:t xml:space="preserve">Notifíquese la presente resolución a </w:t>
      </w:r>
      <w:r w:rsidRPr="00C57093">
        <w:rPr>
          <w:rFonts w:ascii="Arial" w:eastAsia="Arial" w:hAnsi="Arial" w:cs="Arial"/>
          <w:color w:val="0000FF"/>
          <w:sz w:val="20"/>
          <w:szCs w:val="20"/>
          <w:highlight w:val="yellow"/>
        </w:rPr>
        <w:t>la/al</w:t>
      </w:r>
      <w:r w:rsidRPr="00C57093">
        <w:rPr>
          <w:rFonts w:ascii="Arial" w:eastAsia="Arial" w:hAnsi="Arial" w:cs="Arial"/>
          <w:b/>
          <w:color w:val="0000FF"/>
          <w:sz w:val="20"/>
          <w:szCs w:val="20"/>
          <w:highlight w:val="yellow"/>
        </w:rPr>
        <w:t xml:space="preserve"> C. </w:t>
      </w:r>
      <w:r w:rsidR="00C57093" w:rsidRPr="00C57093">
        <w:rPr>
          <w:rFonts w:ascii="Arial" w:eastAsia="Arial" w:hAnsi="Arial" w:cs="Arial"/>
          <w:color w:val="0000FF"/>
          <w:sz w:val="20"/>
          <w:szCs w:val="20"/>
          <w:highlight w:val="yellow"/>
        </w:rPr>
        <w:t>--------------</w:t>
      </w:r>
      <w:r w:rsidRPr="00C57093">
        <w:rPr>
          <w:rFonts w:ascii="Arial" w:eastAsia="Arial" w:hAnsi="Arial" w:cs="Arial"/>
          <w:b/>
          <w:color w:val="0000FF"/>
          <w:sz w:val="20"/>
          <w:szCs w:val="20"/>
          <w:highlight w:val="yellow"/>
        </w:rPr>
        <w:t xml:space="preserve"> </w:t>
      </w:r>
      <w:r w:rsidRPr="00C57093">
        <w:rPr>
          <w:rFonts w:ascii="Arial" w:eastAsia="Arial" w:hAnsi="Arial" w:cs="Arial"/>
          <w:color w:val="0000FF"/>
          <w:sz w:val="20"/>
          <w:szCs w:val="20"/>
          <w:highlight w:val="yellow"/>
        </w:rPr>
        <w:t xml:space="preserve">y a ------ (señalar las autoridades </w:t>
      </w:r>
      <w:r>
        <w:rPr>
          <w:rFonts w:ascii="Arial" w:eastAsia="Arial" w:hAnsi="Arial" w:cs="Arial"/>
          <w:color w:val="0000FF"/>
          <w:sz w:val="20"/>
          <w:szCs w:val="20"/>
          <w:highlight w:val="yellow"/>
        </w:rPr>
        <w:t>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w:t>
      </w:r>
    </w:p>
    <w:p w:rsidR="005F49EC" w:rsidRDefault="005F49EC">
      <w:pPr>
        <w:spacing w:after="0"/>
        <w:jc w:val="center"/>
        <w:rPr>
          <w:rFonts w:ascii="Arial" w:eastAsia="Arial" w:hAnsi="Arial" w:cs="Arial"/>
          <w:b/>
          <w:color w:val="0000FF"/>
          <w:sz w:val="20"/>
          <w:szCs w:val="20"/>
          <w:highlight w:val="yellow"/>
          <w:u w:val="single"/>
        </w:rPr>
      </w:pPr>
    </w:p>
    <w:p w:rsidR="005F49EC" w:rsidRDefault="00CB6E99">
      <w:pPr>
        <w:spacing w:after="0"/>
        <w:jc w:val="center"/>
        <w:rPr>
          <w:rFonts w:ascii="Arial" w:eastAsia="Arial" w:hAnsi="Arial" w:cs="Arial"/>
          <w:b/>
          <w:color w:val="0000FF"/>
          <w:sz w:val="20"/>
          <w:szCs w:val="20"/>
          <w:u w:val="single"/>
        </w:rPr>
      </w:pPr>
      <w:r>
        <w:rPr>
          <w:rFonts w:ascii="Arial" w:eastAsia="Arial" w:hAnsi="Arial" w:cs="Arial"/>
          <w:b/>
          <w:color w:val="0000FF"/>
          <w:sz w:val="20"/>
          <w:szCs w:val="20"/>
          <w:highlight w:val="yellow"/>
          <w:u w:val="single"/>
        </w:rPr>
        <w:t>SI SE PRESENTÓ EN TIEMPO Y FORMA</w:t>
      </w:r>
    </w:p>
    <w:p w:rsidR="005F49EC" w:rsidRDefault="005F49EC">
      <w:pPr>
        <w:spacing w:after="0"/>
        <w:ind w:right="-91"/>
        <w:jc w:val="both"/>
        <w:rPr>
          <w:rFonts w:ascii="Arial" w:eastAsia="Arial" w:hAnsi="Arial" w:cs="Arial"/>
          <w:b/>
          <w:color w:val="0000FF"/>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7"/>
        <w:gridCol w:w="281"/>
        <w:gridCol w:w="4260"/>
      </w:tblGrid>
      <w:tr w:rsidR="005F49EC">
        <w:tc>
          <w:tcPr>
            <w:tcW w:w="8828" w:type="dxa"/>
            <w:gridSpan w:val="3"/>
            <w:shd w:val="clear" w:color="auto" w:fill="BFBFBF"/>
          </w:tcPr>
          <w:p w:rsidR="005F49EC" w:rsidRDefault="00CB6E99">
            <w:pPr>
              <w:jc w:val="center"/>
              <w:rPr>
                <w:rFonts w:ascii="Arial" w:eastAsia="Arial" w:hAnsi="Arial" w:cs="Arial"/>
                <w:b/>
                <w:sz w:val="20"/>
                <w:szCs w:val="20"/>
                <w:highlight w:val="yellow"/>
                <w:u w:val="single"/>
              </w:rPr>
            </w:pPr>
            <w:r>
              <w:rPr>
                <w:rFonts w:ascii="Arial" w:eastAsia="Arial" w:hAnsi="Arial" w:cs="Arial"/>
                <w:b/>
                <w:sz w:val="20"/>
                <w:szCs w:val="20"/>
                <w:u w:val="single"/>
              </w:rPr>
              <w:t xml:space="preserve">OPCIONES </w:t>
            </w:r>
          </w:p>
        </w:tc>
      </w:tr>
      <w:tr w:rsidR="005F49EC">
        <w:tc>
          <w:tcPr>
            <w:tcW w:w="4287" w:type="dxa"/>
          </w:tcPr>
          <w:p w:rsidR="005F49EC" w:rsidRDefault="00CB6E99">
            <w:pPr>
              <w:ind w:right="-91"/>
              <w:jc w:val="both"/>
              <w:rPr>
                <w:rFonts w:ascii="Arial" w:eastAsia="Arial" w:hAnsi="Arial" w:cs="Arial"/>
                <w:b/>
                <w:color w:val="0000FF"/>
                <w:sz w:val="20"/>
                <w:szCs w:val="20"/>
              </w:rPr>
            </w:pPr>
            <w:r>
              <w:rPr>
                <w:rFonts w:ascii="Arial" w:eastAsia="Arial" w:hAnsi="Arial" w:cs="Arial"/>
                <w:b/>
                <w:color w:val="0000FF"/>
                <w:sz w:val="20"/>
                <w:szCs w:val="20"/>
                <w:highlight w:val="yellow"/>
              </w:rPr>
              <w:t>EN CASO DE SER PROCEDENTE:</w:t>
            </w:r>
          </w:p>
        </w:tc>
        <w:tc>
          <w:tcPr>
            <w:tcW w:w="281" w:type="dxa"/>
          </w:tcPr>
          <w:p w:rsidR="005F49EC" w:rsidRDefault="005F49EC">
            <w:pPr>
              <w:ind w:right="-91"/>
              <w:jc w:val="both"/>
              <w:rPr>
                <w:rFonts w:ascii="Arial" w:eastAsia="Arial" w:hAnsi="Arial" w:cs="Arial"/>
                <w:b/>
                <w:color w:val="0000FF"/>
                <w:sz w:val="20"/>
                <w:szCs w:val="20"/>
              </w:rPr>
            </w:pPr>
          </w:p>
        </w:tc>
        <w:tc>
          <w:tcPr>
            <w:tcW w:w="4260" w:type="dxa"/>
          </w:tcPr>
          <w:p w:rsidR="005F49EC" w:rsidRDefault="00CB6E99">
            <w:pPr>
              <w:ind w:right="-91"/>
              <w:jc w:val="both"/>
              <w:rPr>
                <w:rFonts w:ascii="Arial" w:eastAsia="Arial" w:hAnsi="Arial" w:cs="Arial"/>
                <w:b/>
                <w:color w:val="0000FF"/>
                <w:sz w:val="20"/>
                <w:szCs w:val="20"/>
              </w:rPr>
            </w:pPr>
            <w:r>
              <w:rPr>
                <w:rFonts w:ascii="Arial" w:eastAsia="Arial" w:hAnsi="Arial" w:cs="Arial"/>
                <w:b/>
                <w:color w:val="0000FF"/>
                <w:sz w:val="20"/>
                <w:szCs w:val="20"/>
                <w:highlight w:val="yellow"/>
              </w:rPr>
              <w:t>EN CASO DE SER IMPROCEDENTE:</w:t>
            </w:r>
          </w:p>
        </w:tc>
      </w:tr>
      <w:tr w:rsidR="005F49EC">
        <w:tc>
          <w:tcPr>
            <w:tcW w:w="4287" w:type="dxa"/>
          </w:tcPr>
          <w:p w:rsidR="005F49EC" w:rsidRDefault="00CB6E99">
            <w:pPr>
              <w:tabs>
                <w:tab w:val="left" w:pos="1418"/>
              </w:tabs>
              <w:jc w:val="both"/>
              <w:rPr>
                <w:rFonts w:ascii="Arial" w:eastAsia="Arial" w:hAnsi="Arial" w:cs="Arial"/>
                <w:b/>
                <w:sz w:val="20"/>
                <w:szCs w:val="20"/>
              </w:rPr>
            </w:pPr>
            <w:r>
              <w:rPr>
                <w:rFonts w:ascii="Arial" w:eastAsia="Arial" w:hAnsi="Arial" w:cs="Arial"/>
                <w:b/>
                <w:sz w:val="20"/>
                <w:szCs w:val="20"/>
              </w:rPr>
              <w:t>PRIMERO.</w:t>
            </w:r>
            <w:r>
              <w:rPr>
                <w:rFonts w:ascii="Arial" w:eastAsia="Arial" w:hAnsi="Arial" w:cs="Arial"/>
                <w:sz w:val="20"/>
                <w:szCs w:val="20"/>
              </w:rPr>
              <w:t xml:space="preserve"> Se tiene por presentado el </w:t>
            </w:r>
            <w:r>
              <w:rPr>
                <w:rFonts w:ascii="Arial" w:eastAsia="Arial" w:hAnsi="Arial" w:cs="Arial"/>
                <w:b/>
                <w:sz w:val="20"/>
                <w:szCs w:val="20"/>
              </w:rPr>
              <w:t>RECURSO DE REVISIÓN</w:t>
            </w:r>
            <w:r>
              <w:rPr>
                <w:rFonts w:ascii="Arial" w:eastAsia="Arial" w:hAnsi="Arial" w:cs="Arial"/>
                <w:sz w:val="20"/>
                <w:szCs w:val="20"/>
              </w:rPr>
              <w:t xml:space="preserve"> de </w:t>
            </w:r>
            <w:r w:rsidRPr="00C57093">
              <w:rPr>
                <w:rFonts w:ascii="Arial" w:eastAsia="Arial" w:hAnsi="Arial" w:cs="Arial"/>
                <w:color w:val="0000FF"/>
                <w:sz w:val="20"/>
                <w:szCs w:val="20"/>
                <w:highlight w:val="yellow"/>
              </w:rPr>
              <w:t>la/del C. -------------, (aca</w:t>
            </w:r>
            <w:r>
              <w:rPr>
                <w:rFonts w:ascii="Arial" w:eastAsia="Arial" w:hAnsi="Arial" w:cs="Arial"/>
                <w:color w:val="0000FF"/>
                <w:sz w:val="20"/>
                <w:szCs w:val="20"/>
                <w:highlight w:val="yellow"/>
              </w:rPr>
              <w:t>démico (a) o alumno según sea el caso</w:t>
            </w:r>
            <w:r>
              <w:rPr>
                <w:rFonts w:ascii="Arial" w:eastAsia="Arial" w:hAnsi="Arial" w:cs="Arial"/>
                <w:sz w:val="20"/>
                <w:szCs w:val="20"/>
              </w:rPr>
              <w:t xml:space="preserve"> (a)) adscrito (a) al </w:t>
            </w:r>
            <w:r w:rsidRPr="00C57093">
              <w:rPr>
                <w:rFonts w:ascii="Arial" w:eastAsia="Arial" w:hAnsi="Arial" w:cs="Arial"/>
                <w:color w:val="0000FF"/>
                <w:sz w:val="20"/>
                <w:szCs w:val="20"/>
                <w:highlight w:val="yellow"/>
              </w:rPr>
              <w:t>Centro Universitario ------</w:t>
            </w:r>
            <w:r w:rsidRPr="00C57093">
              <w:rPr>
                <w:rFonts w:ascii="Arial" w:eastAsia="Arial" w:hAnsi="Arial" w:cs="Arial"/>
                <w:b/>
                <w:color w:val="0000FF"/>
                <w:sz w:val="20"/>
                <w:szCs w:val="20"/>
              </w:rPr>
              <w:t xml:space="preserve"> </w:t>
            </w:r>
            <w:r>
              <w:rPr>
                <w:rFonts w:ascii="Arial" w:eastAsia="Arial" w:hAnsi="Arial" w:cs="Arial"/>
                <w:sz w:val="20"/>
                <w:szCs w:val="20"/>
              </w:rPr>
              <w:t>de esta Casa de Estudio, mismo que se admite por encontrarse ajustado a la norma universitaria.</w:t>
            </w:r>
          </w:p>
        </w:tc>
        <w:tc>
          <w:tcPr>
            <w:tcW w:w="281" w:type="dxa"/>
          </w:tcPr>
          <w:p w:rsidR="005F49EC" w:rsidRDefault="005F49EC">
            <w:pPr>
              <w:ind w:right="-91"/>
              <w:jc w:val="both"/>
              <w:rPr>
                <w:rFonts w:ascii="Arial" w:eastAsia="Arial" w:hAnsi="Arial" w:cs="Arial"/>
                <w:b/>
                <w:sz w:val="20"/>
                <w:szCs w:val="20"/>
              </w:rPr>
            </w:pPr>
          </w:p>
        </w:tc>
        <w:tc>
          <w:tcPr>
            <w:tcW w:w="4260" w:type="dxa"/>
          </w:tcPr>
          <w:p w:rsidR="005F49EC" w:rsidRDefault="00CB6E99">
            <w:pPr>
              <w:ind w:right="-91"/>
              <w:jc w:val="both"/>
              <w:rPr>
                <w:rFonts w:ascii="Arial" w:eastAsia="Arial" w:hAnsi="Arial" w:cs="Arial"/>
                <w:b/>
                <w:sz w:val="20"/>
                <w:szCs w:val="20"/>
              </w:rPr>
            </w:pPr>
            <w:r>
              <w:rPr>
                <w:rFonts w:ascii="Arial" w:eastAsia="Arial" w:hAnsi="Arial" w:cs="Arial"/>
                <w:b/>
                <w:sz w:val="20"/>
                <w:szCs w:val="20"/>
              </w:rPr>
              <w:t>PRIMERO.</w:t>
            </w:r>
            <w:r>
              <w:rPr>
                <w:rFonts w:ascii="Arial" w:eastAsia="Arial" w:hAnsi="Arial" w:cs="Arial"/>
                <w:sz w:val="20"/>
                <w:szCs w:val="20"/>
              </w:rPr>
              <w:t xml:space="preserve"> Se tiene por presentado el </w:t>
            </w:r>
            <w:r>
              <w:rPr>
                <w:rFonts w:ascii="Arial" w:eastAsia="Arial" w:hAnsi="Arial" w:cs="Arial"/>
                <w:b/>
                <w:sz w:val="20"/>
                <w:szCs w:val="20"/>
              </w:rPr>
              <w:t>RECURSO DE REVISIÓN</w:t>
            </w:r>
            <w:r>
              <w:rPr>
                <w:rFonts w:ascii="Arial" w:eastAsia="Arial" w:hAnsi="Arial" w:cs="Arial"/>
                <w:sz w:val="20"/>
                <w:szCs w:val="20"/>
              </w:rPr>
              <w:t xml:space="preserve"> de</w:t>
            </w:r>
            <w:r w:rsidRPr="00C57093">
              <w:rPr>
                <w:rFonts w:ascii="Arial" w:eastAsia="Arial" w:hAnsi="Arial" w:cs="Arial"/>
                <w:color w:val="0000FF"/>
                <w:sz w:val="20"/>
                <w:szCs w:val="20"/>
              </w:rPr>
              <w:t xml:space="preserve"> </w:t>
            </w:r>
            <w:r w:rsidRPr="00C57093">
              <w:rPr>
                <w:rFonts w:ascii="Arial" w:eastAsia="Arial" w:hAnsi="Arial" w:cs="Arial"/>
                <w:color w:val="0000FF"/>
                <w:sz w:val="20"/>
                <w:szCs w:val="20"/>
                <w:highlight w:val="yellow"/>
              </w:rPr>
              <w:t>la/del C. -------------, (académico (a) o alumno (a)) adscrito (a) a Centro Universitario ------</w:t>
            </w:r>
            <w:r w:rsidR="00C57093">
              <w:rPr>
                <w:rFonts w:ascii="Arial" w:eastAsia="Arial" w:hAnsi="Arial" w:cs="Arial"/>
                <w:color w:val="0000FF"/>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 mismo que se admite por encontrarse ajustado a la norma universitaria.</w:t>
            </w:r>
          </w:p>
        </w:tc>
      </w:tr>
      <w:tr w:rsidR="005F49EC">
        <w:tc>
          <w:tcPr>
            <w:tcW w:w="4287" w:type="dxa"/>
          </w:tcPr>
          <w:p w:rsidR="005F49EC" w:rsidRDefault="00CB6E99">
            <w:pPr>
              <w:ind w:right="-91"/>
              <w:jc w:val="both"/>
              <w:rPr>
                <w:rFonts w:ascii="Arial" w:eastAsia="Arial" w:hAnsi="Arial" w:cs="Arial"/>
                <w:b/>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REVISIÓN </w:t>
            </w:r>
            <w:r>
              <w:rPr>
                <w:rFonts w:ascii="Arial" w:eastAsia="Arial" w:hAnsi="Arial" w:cs="Arial"/>
                <w:sz w:val="20"/>
                <w:szCs w:val="20"/>
              </w:rPr>
              <w:t xml:space="preserve">de </w:t>
            </w:r>
            <w:r w:rsidRPr="00C57093">
              <w:rPr>
                <w:rFonts w:ascii="Arial" w:eastAsia="Arial" w:hAnsi="Arial" w:cs="Arial"/>
                <w:color w:val="0000FF"/>
                <w:sz w:val="20"/>
                <w:szCs w:val="20"/>
                <w:highlight w:val="yellow"/>
              </w:rPr>
              <w:t>la/del C. ----------------, (</w:t>
            </w:r>
            <w:r>
              <w:rPr>
                <w:rFonts w:ascii="Arial" w:eastAsia="Arial" w:hAnsi="Arial" w:cs="Arial"/>
                <w:color w:val="0000FF"/>
                <w:sz w:val="20"/>
                <w:szCs w:val="20"/>
                <w:highlight w:val="yellow"/>
              </w:rPr>
              <w:t xml:space="preserve">académico (a) o alumno (a)) según sea el caso </w:t>
            </w:r>
            <w:r>
              <w:rPr>
                <w:rFonts w:ascii="Arial" w:eastAsia="Arial" w:hAnsi="Arial" w:cs="Arial"/>
                <w:sz w:val="20"/>
                <w:szCs w:val="20"/>
              </w:rPr>
              <w:t xml:space="preserve">adscrito (a) al  </w:t>
            </w:r>
            <w:r>
              <w:rPr>
                <w:rFonts w:ascii="Arial" w:eastAsia="Arial" w:hAnsi="Arial" w:cs="Arial"/>
                <w:color w:val="0000FF"/>
                <w:sz w:val="20"/>
                <w:szCs w:val="20"/>
                <w:highlight w:val="yellow"/>
              </w:rPr>
              <w:t xml:space="preserve">Centro Universitario </w:t>
            </w:r>
            <w:r>
              <w:rPr>
                <w:rFonts w:ascii="Arial" w:eastAsia="Arial" w:hAnsi="Arial" w:cs="Arial"/>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 en virtud de las consideraciones vertidas en el presente.</w:t>
            </w:r>
          </w:p>
        </w:tc>
        <w:tc>
          <w:tcPr>
            <w:tcW w:w="281" w:type="dxa"/>
          </w:tcPr>
          <w:p w:rsidR="005F49EC" w:rsidRDefault="005F49EC">
            <w:pPr>
              <w:ind w:right="-91"/>
              <w:jc w:val="both"/>
              <w:rPr>
                <w:rFonts w:ascii="Arial" w:eastAsia="Arial" w:hAnsi="Arial" w:cs="Arial"/>
                <w:b/>
                <w:sz w:val="20"/>
                <w:szCs w:val="20"/>
              </w:rPr>
            </w:pPr>
          </w:p>
        </w:tc>
        <w:tc>
          <w:tcPr>
            <w:tcW w:w="4260" w:type="dxa"/>
          </w:tcPr>
          <w:p w:rsidR="005F49EC" w:rsidRDefault="00CB6E99">
            <w:pPr>
              <w:ind w:right="-91"/>
              <w:jc w:val="both"/>
              <w:rPr>
                <w:rFonts w:ascii="Arial" w:eastAsia="Arial" w:hAnsi="Arial" w:cs="Arial"/>
                <w:b/>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 xml:space="preserve">RECURSO DE REVISIÓN </w:t>
            </w:r>
            <w:r>
              <w:rPr>
                <w:rFonts w:ascii="Arial" w:eastAsia="Arial" w:hAnsi="Arial" w:cs="Arial"/>
                <w:sz w:val="20"/>
                <w:szCs w:val="20"/>
              </w:rPr>
              <w:t xml:space="preserve">de </w:t>
            </w:r>
            <w:r w:rsidRPr="00C57093">
              <w:rPr>
                <w:rFonts w:ascii="Arial" w:eastAsia="Arial" w:hAnsi="Arial" w:cs="Arial"/>
                <w:color w:val="0000FF"/>
                <w:sz w:val="20"/>
                <w:szCs w:val="20"/>
                <w:highlight w:val="yellow"/>
              </w:rPr>
              <w:t xml:space="preserve">la/ del C. ----------------, (académico (a) o </w:t>
            </w:r>
            <w:r>
              <w:rPr>
                <w:rFonts w:ascii="Arial" w:eastAsia="Arial" w:hAnsi="Arial" w:cs="Arial"/>
                <w:color w:val="0000FF"/>
                <w:sz w:val="20"/>
                <w:szCs w:val="20"/>
                <w:highlight w:val="yellow"/>
              </w:rPr>
              <w:t>alumno (a)) según sea el caso</w:t>
            </w:r>
            <w:r>
              <w:rPr>
                <w:rFonts w:ascii="Arial" w:eastAsia="Arial" w:hAnsi="Arial" w:cs="Arial"/>
                <w:sz w:val="20"/>
                <w:szCs w:val="20"/>
              </w:rPr>
              <w:t xml:space="preserve"> adscrito (a) al  </w:t>
            </w:r>
            <w:r>
              <w:rPr>
                <w:rFonts w:ascii="Arial" w:eastAsia="Arial" w:hAnsi="Arial" w:cs="Arial"/>
                <w:color w:val="0000FF"/>
                <w:sz w:val="20"/>
                <w:szCs w:val="20"/>
                <w:highlight w:val="yellow"/>
              </w:rPr>
              <w:t>Centro Universitario)</w:t>
            </w:r>
            <w:r>
              <w:rPr>
                <w:rFonts w:ascii="Arial" w:eastAsia="Arial" w:hAnsi="Arial" w:cs="Arial"/>
                <w:color w:val="0000FF"/>
                <w:sz w:val="20"/>
                <w:szCs w:val="20"/>
              </w:rPr>
              <w:t xml:space="preserve"> </w:t>
            </w:r>
            <w:r>
              <w:rPr>
                <w:rFonts w:ascii="Arial" w:eastAsia="Arial" w:hAnsi="Arial" w:cs="Arial"/>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 en virtud de las consideraciones vertidas en el presente.</w:t>
            </w:r>
          </w:p>
        </w:tc>
      </w:tr>
      <w:tr w:rsidR="005F49EC">
        <w:tc>
          <w:tcPr>
            <w:tcW w:w="4287" w:type="dxa"/>
          </w:tcPr>
          <w:p w:rsidR="005F49EC" w:rsidRDefault="00CB6E99">
            <w:pPr>
              <w:ind w:right="-91"/>
              <w:jc w:val="both"/>
              <w:rPr>
                <w:rFonts w:ascii="Arial" w:eastAsia="Arial" w:hAnsi="Arial" w:cs="Arial"/>
                <w:sz w:val="20"/>
                <w:szCs w:val="20"/>
              </w:rPr>
            </w:pPr>
            <w:r>
              <w:rPr>
                <w:rFonts w:ascii="Arial" w:eastAsia="Arial" w:hAnsi="Arial" w:cs="Arial"/>
                <w:b/>
                <w:sz w:val="20"/>
                <w:szCs w:val="20"/>
              </w:rPr>
              <w:t>TERCERO.</w:t>
            </w:r>
            <w:r>
              <w:rPr>
                <w:rFonts w:ascii="Arial" w:eastAsia="Arial" w:hAnsi="Arial" w:cs="Arial"/>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señalar lo conducente/lo que se resuelve en cada caso particular</w:t>
            </w:r>
            <w:r>
              <w:rPr>
                <w:rFonts w:ascii="Arial" w:eastAsia="Arial" w:hAnsi="Arial" w:cs="Arial"/>
                <w:sz w:val="20"/>
                <w:szCs w:val="20"/>
                <w:highlight w:val="yellow"/>
              </w:rPr>
              <w:t>)</w:t>
            </w:r>
            <w:r>
              <w:rPr>
                <w:rFonts w:ascii="Arial" w:eastAsia="Arial" w:hAnsi="Arial" w:cs="Arial"/>
                <w:sz w:val="20"/>
                <w:szCs w:val="20"/>
              </w:rPr>
              <w:t>.</w:t>
            </w:r>
          </w:p>
          <w:p w:rsidR="005F49EC" w:rsidRDefault="005F49EC">
            <w:pPr>
              <w:ind w:right="-91"/>
              <w:jc w:val="both"/>
              <w:rPr>
                <w:rFonts w:ascii="Arial" w:eastAsia="Arial" w:hAnsi="Arial" w:cs="Arial"/>
                <w:b/>
                <w:sz w:val="20"/>
                <w:szCs w:val="20"/>
              </w:rPr>
            </w:pPr>
          </w:p>
        </w:tc>
        <w:tc>
          <w:tcPr>
            <w:tcW w:w="281" w:type="dxa"/>
          </w:tcPr>
          <w:p w:rsidR="005F49EC" w:rsidRDefault="005F49EC">
            <w:pPr>
              <w:ind w:right="-91"/>
              <w:jc w:val="both"/>
              <w:rPr>
                <w:rFonts w:ascii="Arial" w:eastAsia="Arial" w:hAnsi="Arial" w:cs="Arial"/>
                <w:b/>
                <w:sz w:val="20"/>
                <w:szCs w:val="20"/>
              </w:rPr>
            </w:pPr>
          </w:p>
        </w:tc>
        <w:tc>
          <w:tcPr>
            <w:tcW w:w="4260" w:type="dxa"/>
          </w:tcPr>
          <w:p w:rsidR="005F49EC" w:rsidRDefault="005F49EC">
            <w:pPr>
              <w:ind w:right="-91"/>
              <w:jc w:val="both"/>
              <w:rPr>
                <w:rFonts w:ascii="Arial" w:eastAsia="Arial" w:hAnsi="Arial" w:cs="Arial"/>
                <w:b/>
                <w:sz w:val="20"/>
                <w:szCs w:val="20"/>
              </w:rPr>
            </w:pPr>
          </w:p>
        </w:tc>
      </w:tr>
      <w:tr w:rsidR="005F49EC">
        <w:tc>
          <w:tcPr>
            <w:tcW w:w="4287" w:type="dxa"/>
          </w:tcPr>
          <w:p w:rsidR="005F49EC" w:rsidRDefault="00CB6E99">
            <w:pPr>
              <w:ind w:right="-91"/>
              <w:jc w:val="both"/>
              <w:rPr>
                <w:rFonts w:ascii="Arial" w:eastAsia="Arial" w:hAnsi="Arial" w:cs="Arial"/>
                <w:b/>
                <w:sz w:val="20"/>
                <w:szCs w:val="20"/>
              </w:rPr>
            </w:pPr>
            <w:r>
              <w:rPr>
                <w:rFonts w:ascii="Arial" w:eastAsia="Arial" w:hAnsi="Arial" w:cs="Arial"/>
                <w:b/>
                <w:sz w:val="20"/>
                <w:szCs w:val="20"/>
              </w:rPr>
              <w:t xml:space="preserve">CUARTO. </w:t>
            </w:r>
            <w:r>
              <w:rPr>
                <w:rFonts w:ascii="Arial" w:eastAsia="Arial" w:hAnsi="Arial" w:cs="Arial"/>
                <w:sz w:val="20"/>
                <w:szCs w:val="20"/>
              </w:rPr>
              <w:t xml:space="preserve">Notifíquese la presente resolución a </w:t>
            </w:r>
            <w:r w:rsidRPr="005A4334">
              <w:rPr>
                <w:rFonts w:ascii="Arial" w:eastAsia="Arial" w:hAnsi="Arial" w:cs="Arial"/>
                <w:color w:val="0000FF"/>
                <w:sz w:val="20"/>
                <w:szCs w:val="20"/>
                <w:highlight w:val="yellow"/>
              </w:rPr>
              <w:t>la/al C. --</w:t>
            </w:r>
            <w:r w:rsidR="00C57093" w:rsidRPr="005A4334">
              <w:rPr>
                <w:rFonts w:ascii="Arial" w:eastAsia="Arial" w:hAnsi="Arial" w:cs="Arial"/>
                <w:color w:val="0000FF"/>
                <w:sz w:val="20"/>
                <w:szCs w:val="20"/>
                <w:highlight w:val="yellow"/>
              </w:rPr>
              <w:t>-------</w:t>
            </w:r>
            <w:r w:rsidRPr="005A4334">
              <w:rPr>
                <w:rFonts w:ascii="Arial" w:eastAsia="Arial" w:hAnsi="Arial" w:cs="Arial"/>
                <w:color w:val="0000FF"/>
                <w:sz w:val="20"/>
                <w:szCs w:val="20"/>
                <w:highlight w:val="yellow"/>
              </w:rPr>
              <w:t>-- y a ------ (señalar las autoridades o instancias involucradas</w:t>
            </w:r>
            <w:r w:rsidRPr="005A4334">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w:t>
            </w:r>
          </w:p>
        </w:tc>
        <w:tc>
          <w:tcPr>
            <w:tcW w:w="281" w:type="dxa"/>
          </w:tcPr>
          <w:p w:rsidR="005F49EC" w:rsidRDefault="005F49EC">
            <w:pPr>
              <w:ind w:right="-91"/>
              <w:jc w:val="both"/>
              <w:rPr>
                <w:rFonts w:ascii="Arial" w:eastAsia="Arial" w:hAnsi="Arial" w:cs="Arial"/>
                <w:b/>
                <w:sz w:val="20"/>
                <w:szCs w:val="20"/>
              </w:rPr>
            </w:pPr>
          </w:p>
        </w:tc>
        <w:tc>
          <w:tcPr>
            <w:tcW w:w="4260" w:type="dxa"/>
          </w:tcPr>
          <w:p w:rsidR="005F49EC" w:rsidRDefault="00CB6E99">
            <w:pPr>
              <w:ind w:right="-91"/>
              <w:jc w:val="both"/>
              <w:rPr>
                <w:rFonts w:ascii="Arial" w:eastAsia="Arial" w:hAnsi="Arial" w:cs="Arial"/>
                <w:b/>
                <w:sz w:val="20"/>
                <w:szCs w:val="20"/>
              </w:rPr>
            </w:pPr>
            <w:r>
              <w:rPr>
                <w:rFonts w:ascii="Arial" w:eastAsia="Arial" w:hAnsi="Arial" w:cs="Arial"/>
                <w:b/>
                <w:sz w:val="20"/>
                <w:szCs w:val="20"/>
              </w:rPr>
              <w:t>TERCERO.</w:t>
            </w:r>
            <w:r>
              <w:rPr>
                <w:rFonts w:ascii="Arial" w:eastAsia="Arial" w:hAnsi="Arial" w:cs="Arial"/>
                <w:sz w:val="20"/>
                <w:szCs w:val="20"/>
              </w:rPr>
              <w:t xml:space="preserve"> Notifíquese la presente resolución a </w:t>
            </w:r>
            <w:r w:rsidRPr="005A4334">
              <w:rPr>
                <w:rFonts w:ascii="Arial" w:eastAsia="Arial" w:hAnsi="Arial" w:cs="Arial"/>
                <w:color w:val="0000FF"/>
                <w:sz w:val="20"/>
                <w:szCs w:val="20"/>
                <w:highlight w:val="yellow"/>
              </w:rPr>
              <w:t>la/al C. -</w:t>
            </w:r>
            <w:r w:rsidR="00C57093" w:rsidRPr="005A4334">
              <w:rPr>
                <w:rFonts w:ascii="Arial" w:eastAsia="Arial" w:hAnsi="Arial" w:cs="Arial"/>
                <w:color w:val="0000FF"/>
                <w:sz w:val="20"/>
                <w:szCs w:val="20"/>
                <w:highlight w:val="yellow"/>
              </w:rPr>
              <w:t>-------</w:t>
            </w:r>
            <w:r w:rsidRPr="005A4334">
              <w:rPr>
                <w:rFonts w:ascii="Arial" w:eastAsia="Arial" w:hAnsi="Arial" w:cs="Arial"/>
                <w:color w:val="0000FF"/>
                <w:sz w:val="20"/>
                <w:szCs w:val="20"/>
                <w:highlight w:val="yellow"/>
              </w:rPr>
              <w:t xml:space="preserve">--- y a ------ (señalar </w:t>
            </w:r>
            <w:r>
              <w:rPr>
                <w:rFonts w:ascii="Arial" w:eastAsia="Arial" w:hAnsi="Arial" w:cs="Arial"/>
                <w:color w:val="0000FF"/>
                <w:sz w:val="20"/>
                <w:szCs w:val="20"/>
                <w:highlight w:val="yellow"/>
              </w:rPr>
              <w:t>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w:t>
            </w:r>
          </w:p>
        </w:tc>
      </w:tr>
    </w:tbl>
    <w:p w:rsidR="005F49EC" w:rsidRDefault="005F49EC">
      <w:pPr>
        <w:spacing w:after="0"/>
        <w:ind w:right="-91"/>
        <w:jc w:val="both"/>
        <w:rPr>
          <w:rFonts w:ascii="Arial" w:eastAsia="Arial" w:hAnsi="Arial" w:cs="Arial"/>
          <w:b/>
          <w:sz w:val="20"/>
          <w:szCs w:val="20"/>
        </w:rPr>
      </w:pPr>
    </w:p>
    <w:p w:rsidR="005F49EC" w:rsidRDefault="00CB6E99">
      <w:pPr>
        <w:spacing w:after="0"/>
        <w:jc w:val="center"/>
        <w:rPr>
          <w:rFonts w:ascii="Arial" w:eastAsia="Arial" w:hAnsi="Arial" w:cs="Arial"/>
          <w:sz w:val="20"/>
          <w:szCs w:val="20"/>
        </w:rPr>
      </w:pPr>
      <w:bookmarkStart w:id="6" w:name="_heading=h.2et92p0" w:colFirst="0" w:colLast="0"/>
      <w:bookmarkEnd w:id="6"/>
      <w:r>
        <w:rPr>
          <w:rFonts w:ascii="Arial" w:eastAsia="Arial" w:hAnsi="Arial" w:cs="Arial"/>
          <w:sz w:val="20"/>
          <w:szCs w:val="20"/>
        </w:rPr>
        <w:t>A t e n t a m e n t e</w:t>
      </w:r>
    </w:p>
    <w:p w:rsidR="005F49EC" w:rsidRDefault="00CB6E99">
      <w:pPr>
        <w:spacing w:after="0"/>
        <w:jc w:val="center"/>
        <w:rPr>
          <w:rFonts w:ascii="Arial" w:eastAsia="Arial" w:hAnsi="Arial" w:cs="Arial"/>
          <w:b/>
          <w:sz w:val="20"/>
          <w:szCs w:val="20"/>
        </w:rPr>
      </w:pPr>
      <w:r>
        <w:rPr>
          <w:rFonts w:ascii="Arial" w:eastAsia="Arial" w:hAnsi="Arial" w:cs="Arial"/>
          <w:b/>
          <w:sz w:val="20"/>
          <w:szCs w:val="20"/>
        </w:rPr>
        <w:t>“PIENSA Y TRABAJA”</w:t>
      </w:r>
    </w:p>
    <w:p w:rsidR="005F49EC" w:rsidRDefault="00CB6E99">
      <w:pPr>
        <w:spacing w:after="0"/>
        <w:jc w:val="center"/>
        <w:rPr>
          <w:rFonts w:ascii="Arial" w:eastAsia="Arial" w:hAnsi="Arial" w:cs="Arial"/>
          <w:b/>
          <w:i/>
          <w:sz w:val="20"/>
          <w:szCs w:val="20"/>
        </w:rPr>
      </w:pPr>
      <w:r>
        <w:rPr>
          <w:rFonts w:ascii="Arial" w:eastAsia="Arial" w:hAnsi="Arial" w:cs="Arial"/>
          <w:b/>
          <w:i/>
          <w:sz w:val="20"/>
          <w:szCs w:val="20"/>
        </w:rPr>
        <w:t>“30 años de la Autonomía de la Universidad de Guadalajara</w:t>
      </w:r>
    </w:p>
    <w:p w:rsidR="005F49EC" w:rsidRDefault="00CB6E99">
      <w:pPr>
        <w:spacing w:after="0"/>
        <w:jc w:val="center"/>
        <w:rPr>
          <w:rFonts w:ascii="Arial" w:eastAsia="Arial" w:hAnsi="Arial" w:cs="Arial"/>
          <w:sz w:val="20"/>
          <w:szCs w:val="20"/>
        </w:rPr>
      </w:pPr>
      <w:r>
        <w:rPr>
          <w:rFonts w:ascii="Arial" w:eastAsia="Arial" w:hAnsi="Arial" w:cs="Arial"/>
          <w:b/>
          <w:i/>
          <w:sz w:val="20"/>
          <w:szCs w:val="20"/>
        </w:rPr>
        <w:t>y de su organización en Red</w:t>
      </w:r>
      <w:r>
        <w:rPr>
          <w:rFonts w:ascii="Arial" w:eastAsia="Arial" w:hAnsi="Arial" w:cs="Arial"/>
          <w:sz w:val="20"/>
          <w:szCs w:val="20"/>
        </w:rPr>
        <w:t xml:space="preserve">”  </w:t>
      </w:r>
    </w:p>
    <w:p w:rsidR="005F49EC" w:rsidRDefault="00CB6E99">
      <w:pPr>
        <w:spacing w:after="0"/>
        <w:jc w:val="center"/>
        <w:rPr>
          <w:rFonts w:ascii="Arial" w:eastAsia="Arial" w:hAnsi="Arial" w:cs="Arial"/>
          <w:sz w:val="20"/>
          <w:szCs w:val="20"/>
        </w:rPr>
      </w:pPr>
      <w:r>
        <w:rPr>
          <w:rFonts w:ascii="Arial" w:eastAsia="Arial" w:hAnsi="Arial" w:cs="Arial"/>
          <w:sz w:val="20"/>
          <w:szCs w:val="20"/>
        </w:rPr>
        <w:t>Guadalajara, Jal., --- de ------- de 2024</w:t>
      </w:r>
    </w:p>
    <w:p w:rsidR="005F49EC" w:rsidRPr="005A4334" w:rsidRDefault="00CB6E99">
      <w:pPr>
        <w:spacing w:after="0"/>
        <w:jc w:val="center"/>
        <w:rPr>
          <w:rFonts w:ascii="Arial" w:eastAsia="Arial" w:hAnsi="Arial" w:cs="Arial"/>
          <w:sz w:val="20"/>
          <w:szCs w:val="20"/>
        </w:rPr>
      </w:pPr>
      <w:r>
        <w:rPr>
          <w:rFonts w:ascii="Arial" w:eastAsia="Arial" w:hAnsi="Arial" w:cs="Arial"/>
          <w:sz w:val="20"/>
          <w:szCs w:val="20"/>
        </w:rPr>
        <w:t xml:space="preserve">Comisión Permanente </w:t>
      </w:r>
      <w:r w:rsidRPr="005A4334">
        <w:rPr>
          <w:rFonts w:ascii="Arial" w:eastAsia="Arial" w:hAnsi="Arial" w:cs="Arial"/>
          <w:sz w:val="20"/>
          <w:szCs w:val="20"/>
        </w:rPr>
        <w:t xml:space="preserve">Electoral del H. Consejo General Universitario </w:t>
      </w:r>
    </w:p>
    <w:sectPr w:rsidR="005F49EC" w:rsidRPr="005A4334">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53D" w:rsidRDefault="0008653D">
      <w:pPr>
        <w:spacing w:after="0" w:line="240" w:lineRule="auto"/>
      </w:pPr>
      <w:r>
        <w:separator/>
      </w:r>
    </w:p>
  </w:endnote>
  <w:endnote w:type="continuationSeparator" w:id="0">
    <w:p w:rsidR="0008653D" w:rsidRDefault="0008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8A6" w:rsidRDefault="008A2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B8" w:rsidRDefault="007D41B8" w:rsidP="007D41B8">
    <w:pPr>
      <w:pBdr>
        <w:top w:val="nil"/>
        <w:left w:val="nil"/>
        <w:bottom w:val="nil"/>
        <w:right w:val="nil"/>
        <w:between w:val="nil"/>
      </w:pBdr>
      <w:tabs>
        <w:tab w:val="center" w:pos="4419"/>
        <w:tab w:val="right" w:pos="8838"/>
      </w:tabs>
      <w:spacing w:after="0" w:line="240" w:lineRule="auto"/>
      <w:jc w:val="right"/>
      <w:rPr>
        <w:color w:val="666666"/>
      </w:rPr>
    </w:pPr>
    <w:r>
      <w:rPr>
        <w:color w:val="666666"/>
      </w:rPr>
      <w:t>CENTROS</w:t>
    </w:r>
  </w:p>
  <w:p w:rsidR="007D41B8" w:rsidRDefault="007D41B8" w:rsidP="007D41B8">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Revisión CGU</w:t>
    </w:r>
  </w:p>
  <w:p w:rsidR="005F49EC" w:rsidRPr="007D41B8" w:rsidRDefault="005F49EC" w:rsidP="007D41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8A6" w:rsidRDefault="008A2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53D" w:rsidRDefault="0008653D">
      <w:pPr>
        <w:spacing w:after="0" w:line="240" w:lineRule="auto"/>
      </w:pPr>
      <w:r>
        <w:separator/>
      </w:r>
    </w:p>
  </w:footnote>
  <w:footnote w:type="continuationSeparator" w:id="0">
    <w:p w:rsidR="0008653D" w:rsidRDefault="0008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8A6" w:rsidRDefault="008A2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9EC" w:rsidRDefault="008A28A6">
    <w:pPr>
      <w:pBdr>
        <w:top w:val="nil"/>
        <w:left w:val="nil"/>
        <w:bottom w:val="nil"/>
        <w:right w:val="nil"/>
        <w:between w:val="nil"/>
      </w:pBdr>
      <w:tabs>
        <w:tab w:val="center" w:pos="4419"/>
        <w:tab w:val="right" w:pos="8838"/>
        <w:tab w:val="left" w:pos="1122"/>
      </w:tabs>
      <w:spacing w:after="0" w:line="240" w:lineRule="auto"/>
      <w:rPr>
        <w:color w:val="000000"/>
      </w:rPr>
    </w:pPr>
    <w:r>
      <w:rPr>
        <w:noProof/>
        <w:color w:val="000000"/>
      </w:rPr>
      <w:drawing>
        <wp:anchor distT="0" distB="0" distL="114300" distR="114300" simplePos="0" relativeHeight="251656190" behindDoc="1" locked="0" layoutInCell="1" allowOverlap="1">
          <wp:simplePos x="0" y="0"/>
          <wp:positionH relativeFrom="margin">
            <wp:align>center</wp:align>
          </wp:positionH>
          <wp:positionV relativeFrom="paragraph">
            <wp:posOffset>-288290</wp:posOffset>
          </wp:positionV>
          <wp:extent cx="6645121" cy="11620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121"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E99">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8A6" w:rsidRDefault="008A28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0AC"/>
    <w:multiLevelType w:val="multilevel"/>
    <w:tmpl w:val="A322BB8A"/>
    <w:lvl w:ilvl="0">
      <w:start w:val="1"/>
      <w:numFmt w:val="decimal"/>
      <w:lvlText w:val="%1."/>
      <w:lvlJc w:val="left"/>
      <w:pPr>
        <w:ind w:left="720" w:hanging="360"/>
      </w:pPr>
      <w:rPr>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3076F9"/>
    <w:multiLevelType w:val="multilevel"/>
    <w:tmpl w:val="F024191C"/>
    <w:lvl w:ilvl="0">
      <w:start w:val="1"/>
      <w:numFmt w:val="decimal"/>
      <w:lvlText w:val="%1."/>
      <w:lvlJc w:val="left"/>
      <w:pPr>
        <w:ind w:left="360" w:hanging="360"/>
      </w:pPr>
      <w:rPr>
        <w:b/>
        <w:color w:val="000000"/>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4D51778"/>
    <w:multiLevelType w:val="multilevel"/>
    <w:tmpl w:val="367A6658"/>
    <w:lvl w:ilvl="0">
      <w:start w:val="1"/>
      <w:numFmt w:val="upperRoman"/>
      <w:lvlText w:val="%1."/>
      <w:lvlJc w:val="right"/>
      <w:pPr>
        <w:ind w:left="1004" w:hanging="360"/>
      </w:pPr>
      <w:rPr>
        <w:b/>
        <w:i w:val="0"/>
        <w:color w:val="000000"/>
      </w:rPr>
    </w:lvl>
    <w:lvl w:ilvl="1">
      <w:start w:val="1"/>
      <w:numFmt w:val="upperLetter"/>
      <w:lvlText w:val="%2."/>
      <w:lvlJc w:val="left"/>
      <w:pPr>
        <w:ind w:left="1724" w:hanging="360"/>
      </w:pPr>
    </w:lvl>
    <w:lvl w:ilvl="2">
      <w:start w:val="1"/>
      <w:numFmt w:val="decimal"/>
      <w:lvlText w:val="%3."/>
      <w:lvlJc w:val="left"/>
      <w:pPr>
        <w:ind w:left="2444" w:hanging="180"/>
      </w:pPr>
    </w:lvl>
    <w:lvl w:ilvl="3">
      <w:start w:val="1"/>
      <w:numFmt w:val="lowerLetter"/>
      <w:lvlText w:val="%4)"/>
      <w:lvlJc w:val="left"/>
      <w:pPr>
        <w:ind w:left="3164" w:hanging="360"/>
      </w:pPr>
    </w:lvl>
    <w:lvl w:ilvl="4">
      <w:start w:val="1"/>
      <w:numFmt w:val="decimal"/>
      <w:lvlText w:val="(%5)"/>
      <w:lvlJc w:val="left"/>
      <w:pPr>
        <w:ind w:left="3884" w:hanging="360"/>
      </w:pPr>
    </w:lvl>
    <w:lvl w:ilvl="5">
      <w:start w:val="1"/>
      <w:numFmt w:val="lowerLetter"/>
      <w:lvlText w:val="(%6)"/>
      <w:lvlJc w:val="left"/>
      <w:pPr>
        <w:ind w:left="4604" w:hanging="180"/>
      </w:pPr>
    </w:lvl>
    <w:lvl w:ilvl="6">
      <w:start w:val="1"/>
      <w:numFmt w:val="lowerRoman"/>
      <w:lvlText w:val="(%7)"/>
      <w:lvlJc w:val="righ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6BF73279"/>
    <w:multiLevelType w:val="multilevel"/>
    <w:tmpl w:val="201A03BC"/>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EC"/>
    <w:rsid w:val="0008653D"/>
    <w:rsid w:val="003155CA"/>
    <w:rsid w:val="004C2316"/>
    <w:rsid w:val="005A4334"/>
    <w:rsid w:val="005F49EC"/>
    <w:rsid w:val="007D41B8"/>
    <w:rsid w:val="008A28A6"/>
    <w:rsid w:val="00A61966"/>
    <w:rsid w:val="00C57093"/>
    <w:rsid w:val="00CB6E99"/>
    <w:rsid w:val="00F02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30D637-D1BA-44A3-A894-49C72BC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yopfhHpyKUSoAGfgj+R3D4CaQ==">CgMxLjAyCGguZ2pkZ3hzMghoLnR5amN3dDIJaC4zMGowemxsMgloLjNkeTZ2a20yCWguM3pueXNoNzIJaC4xZm9iOXRlMgloLjJldDkycDA4AHIhMVhFblJWejdneEtiZWNaVHdnODV1UjczWXJOZlhZcmJw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2</cp:revision>
  <dcterms:created xsi:type="dcterms:W3CDTF">2024-09-25T01:14:00Z</dcterms:created>
  <dcterms:modified xsi:type="dcterms:W3CDTF">2024-09-25T01:14:00Z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